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0C6928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16"/>
          <w:szCs w:val="16"/>
          <w:u w:color="000000"/>
        </w:rPr>
      </w:pPr>
    </w:p>
    <w:p w14:paraId="040D1D36" w14:textId="478D3777" w:rsidR="0065122F" w:rsidRPr="001713E3" w:rsidRDefault="001713E3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1713E3">
        <w:rPr>
          <w:rFonts w:ascii="Tahoma" w:hAnsi="Tahoma"/>
          <w:kern w:val="1"/>
          <w:sz w:val="44"/>
          <w:szCs w:val="44"/>
          <w:u w:color="000000"/>
        </w:rPr>
        <w:t>C</w:t>
      </w:r>
      <w:r>
        <w:rPr>
          <w:rFonts w:ascii="Tahoma" w:hAnsi="Tahoma"/>
          <w:kern w:val="1"/>
          <w:sz w:val="44"/>
          <w:szCs w:val="44"/>
          <w:u w:color="000000"/>
        </w:rPr>
        <w:t>age The Elephant</w:t>
      </w:r>
    </w:p>
    <w:p w14:paraId="7E61137D" w14:textId="75899D38" w:rsidR="000C6928" w:rsidRPr="000C6928" w:rsidRDefault="000C6928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0C6928">
        <w:rPr>
          <w:rFonts w:ascii="Tahoma" w:eastAsia="Arial Unicode MS" w:hAnsi="Tahoma" w:cs="Arial Unicode MS"/>
          <w:b/>
          <w:bCs/>
          <w:sz w:val="28"/>
          <w:szCs w:val="28"/>
        </w:rPr>
        <w:t>Z</w:t>
      </w:r>
      <w:r w:rsidR="00256ABF" w:rsidRPr="000C6928">
        <w:rPr>
          <w:rFonts w:ascii="Tahoma" w:eastAsia="Arial Unicode MS" w:hAnsi="Tahoma" w:cs="Arial Unicode MS"/>
          <w:b/>
          <w:bCs/>
          <w:sz w:val="28"/>
          <w:szCs w:val="28"/>
        </w:rPr>
        <w:t>weifach Grammy-ausgezeichnete</w:t>
      </w:r>
      <w:r w:rsidR="001713E3"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2F3DD1" w:rsidRPr="000C6928">
        <w:rPr>
          <w:rFonts w:ascii="Tahoma" w:eastAsia="Arial Unicode MS" w:hAnsi="Tahoma" w:cs="Arial Unicode MS"/>
          <w:b/>
          <w:bCs/>
          <w:sz w:val="28"/>
          <w:szCs w:val="28"/>
        </w:rPr>
        <w:t>Rock</w:t>
      </w:r>
      <w:r w:rsidRPr="000C6928">
        <w:rPr>
          <w:rFonts w:ascii="Tahoma" w:eastAsia="Arial Unicode MS" w:hAnsi="Tahoma" w:cs="Arial Unicode MS"/>
          <w:b/>
          <w:bCs/>
          <w:sz w:val="28"/>
          <w:szCs w:val="28"/>
        </w:rPr>
        <w:t>b</w:t>
      </w:r>
      <w:r w:rsidR="001713E3"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and </w:t>
      </w:r>
    </w:p>
    <w:p w14:paraId="51445C00" w14:textId="13CDACF1" w:rsidR="0065122F" w:rsidRPr="000C6928" w:rsidRDefault="00C9391B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im Februar 2025 </w:t>
      </w:r>
      <w:r w:rsidR="000C6928" w:rsidRPr="000C6928">
        <w:rPr>
          <w:rFonts w:ascii="Tahoma" w:eastAsia="Arial Unicode MS" w:hAnsi="Tahoma" w:cs="Arial Unicode MS"/>
          <w:b/>
          <w:bCs/>
          <w:sz w:val="28"/>
          <w:szCs w:val="28"/>
        </w:rPr>
        <w:t>in</w:t>
      </w:r>
      <w:r w:rsidR="001713E3" w:rsidRPr="000C6928">
        <w:rPr>
          <w:rFonts w:ascii="Tahoma" w:eastAsia="Arial Unicode MS" w:hAnsi="Tahoma" w:cs="Arial Unicode MS"/>
          <w:b/>
          <w:bCs/>
          <w:sz w:val="28"/>
          <w:szCs w:val="28"/>
        </w:rPr>
        <w:t xml:space="preserve"> Köln und Berlin</w:t>
      </w:r>
    </w:p>
    <w:p w14:paraId="7FCAD7F5" w14:textId="27F00DF0" w:rsidR="0034294C" w:rsidRPr="00D7723B" w:rsidRDefault="0034294C" w:rsidP="00F823E9">
      <w:pPr>
        <w:pStyle w:val="Textkrper"/>
        <w:spacing w:after="0"/>
        <w:jc w:val="both"/>
        <w:rPr>
          <w:sz w:val="21"/>
          <w:szCs w:val="21"/>
        </w:rPr>
      </w:pPr>
    </w:p>
    <w:p w14:paraId="273DD1F8" w14:textId="679A0971" w:rsidR="001053BA" w:rsidRPr="00D7723B" w:rsidRDefault="003562F9" w:rsidP="00414C97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Über einen Umweg </w:t>
      </w:r>
      <w:r w:rsidR="00FF7BAC" w:rsidRPr="00D7723B">
        <w:rPr>
          <w:rFonts w:ascii="Tahoma" w:hAnsi="Tahoma"/>
          <w:color w:val="auto"/>
          <w:sz w:val="21"/>
          <w:szCs w:val="21"/>
          <w:u w:color="1D1D1D"/>
        </w:rPr>
        <w:t>nach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London wurden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mit Einflüssen aus Classic Rock, Blues, Punk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r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ock, Funk und 90er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Jahre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Alternative </w:t>
      </w:r>
      <w:r w:rsidR="00E11288" w:rsidRPr="00D7723B">
        <w:rPr>
          <w:rFonts w:ascii="Tahoma" w:hAnsi="Tahoma"/>
          <w:color w:val="auto"/>
          <w:sz w:val="21"/>
          <w:szCs w:val="21"/>
          <w:u w:color="1D1D1D"/>
        </w:rPr>
        <w:t>sowie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bisher sechs veröffentlichten Alben zu einer der größten US-amerikanischen Rockbands der letzten 20 Jahre.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Ihre Debüt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s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ingle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„Ain’t No Rest </w:t>
      </w:r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F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or </w:t>
      </w:r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T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he Wicked”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ist in ihrer Heimat achtfach Platin-ausgezeichnet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, während </w:t>
      </w:r>
      <w:r w:rsidR="004E4FF3" w:rsidRPr="00D7723B">
        <w:rPr>
          <w:rFonts w:ascii="Tahoma" w:hAnsi="Tahoma"/>
          <w:color w:val="auto"/>
          <w:sz w:val="21"/>
          <w:szCs w:val="21"/>
          <w:u w:color="1D1D1D"/>
        </w:rPr>
        <w:t>de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r 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 xml:space="preserve">Song </w:t>
      </w:r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„Cigarette Daydreams“</w:t>
      </w:r>
      <w:r w:rsidR="00627F51" w:rsidRPr="00D7723B">
        <w:rPr>
          <w:rFonts w:ascii="Tahoma" w:hAnsi="Tahoma"/>
          <w:color w:val="auto"/>
          <w:sz w:val="21"/>
          <w:szCs w:val="21"/>
          <w:u w:color="1D1D1D"/>
        </w:rPr>
        <w:t xml:space="preserve"> (der Teil des Marvel’s Spider-Man 2 Game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="00627F51" w:rsidRPr="00D7723B">
        <w:rPr>
          <w:rFonts w:ascii="Tahoma" w:hAnsi="Tahoma"/>
          <w:color w:val="auto"/>
          <w:sz w:val="21"/>
          <w:szCs w:val="21"/>
          <w:u w:color="1D1D1D"/>
        </w:rPr>
        <w:t>Soundtracks war)</w:t>
      </w:r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 xml:space="preserve">vom 2013 veröffentlichten Album </w:t>
      </w:r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„Melophobia“</w:t>
      </w:r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>kürzlich die 1 Mi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o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>. Marke auf Spotify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knackte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Der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F02D1B" w:rsidRPr="00D7723B">
        <w:rPr>
          <w:rFonts w:ascii="Tahoma" w:hAnsi="Tahoma"/>
          <w:color w:val="auto"/>
          <w:sz w:val="21"/>
          <w:szCs w:val="21"/>
          <w:u w:color="1D1D1D"/>
        </w:rPr>
        <w:t>Track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42307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„Trouble“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wurde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in einer globalen Kampagne von Amazon Prime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genutzt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, während </w:t>
      </w:r>
      <w:r w:rsidR="0042307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„Goodbye“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24E84" w:rsidRPr="00D7723B">
        <w:rPr>
          <w:rFonts w:ascii="Tahoma" w:hAnsi="Tahoma"/>
          <w:color w:val="auto"/>
          <w:sz w:val="21"/>
          <w:szCs w:val="21"/>
          <w:u w:color="1D1D1D"/>
        </w:rPr>
        <w:t>Teil</w:t>
      </w:r>
      <w:r w:rsidR="00423077" w:rsidRPr="00D7723B">
        <w:rPr>
          <w:rFonts w:ascii="Tahoma" w:hAnsi="Tahoma"/>
          <w:color w:val="auto"/>
          <w:sz w:val="21"/>
          <w:szCs w:val="21"/>
          <w:u w:color="1D1D1D"/>
        </w:rPr>
        <w:t xml:space="preserve"> der Serie „The Summer I Turned Pretty“ war.</w:t>
      </w:r>
      <w:r w:rsidR="00BA0075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>Insgesamt zählt die Band mehr als 5 Milliarden globale Streams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über 1 Milliarde YouTube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>Views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 xml:space="preserve">, spielte auf den größten Festivals </w:t>
      </w:r>
      <w:r w:rsidR="00B42215" w:rsidRPr="00D7723B">
        <w:rPr>
          <w:rFonts w:ascii="Tahoma" w:hAnsi="Tahoma"/>
          <w:color w:val="auto"/>
          <w:sz w:val="21"/>
          <w:szCs w:val="21"/>
          <w:u w:color="1D1D1D"/>
        </w:rPr>
        <w:t>rund um den Globus</w:t>
      </w:r>
      <w:r w:rsidR="00495F86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>und tourte weltweit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im Vorprogramm von Muse, Foals, Foo Fighters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sowie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 xml:space="preserve"> Queens Of The Stone Age</w:t>
      </w:r>
      <w:r w:rsidR="00DA5271" w:rsidRPr="00D7723B">
        <w:rPr>
          <w:rFonts w:ascii="Tahoma" w:hAnsi="Tahoma"/>
          <w:color w:val="auto"/>
          <w:sz w:val="21"/>
          <w:szCs w:val="21"/>
          <w:u w:color="1D1D1D"/>
        </w:rPr>
        <w:t xml:space="preserve">.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2017 und 2020 gewannen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mit ihren Alben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„Tell Me I’m Pretty“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und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„Social Cues“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jeweils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den Grammy Award für das Beste Rock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a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lbum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. </w:t>
      </w:r>
      <w:r w:rsidR="00DA5271" w:rsidRPr="00D7723B">
        <w:rPr>
          <w:rFonts w:ascii="Tahoma" w:hAnsi="Tahoma"/>
          <w:color w:val="auto"/>
          <w:sz w:val="21"/>
          <w:szCs w:val="21"/>
          <w:u w:color="1D1D1D"/>
        </w:rPr>
        <w:t xml:space="preserve">Im Mai 2024 erschien ihr sechstes Studioalbum </w:t>
      </w:r>
      <w:r w:rsidR="00DA5271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„Neon Pill“</w:t>
      </w:r>
      <w:r w:rsidR="00DA5271" w:rsidRPr="00D7723B">
        <w:rPr>
          <w:rFonts w:ascii="Tahoma" w:hAnsi="Tahoma"/>
          <w:color w:val="auto"/>
          <w:sz w:val="21"/>
          <w:szCs w:val="21"/>
          <w:u w:color="1D1D1D"/>
        </w:rPr>
        <w:t xml:space="preserve">. 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 xml:space="preserve">2025 werden </w:t>
      </w:r>
      <w:r w:rsidR="001053BA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 xml:space="preserve"> alle Nordamerika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-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 xml:space="preserve">Shows der Reunion-Tour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von Oasis 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eröffnen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>. Zu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vor kommen sie nach Deutschland, um in Köln und Berlin Headline</w:t>
      </w:r>
      <w:r w:rsidR="00661B65" w:rsidRPr="00D7723B">
        <w:rPr>
          <w:rFonts w:ascii="Tahoma" w:hAnsi="Tahoma"/>
          <w:color w:val="auto"/>
          <w:sz w:val="21"/>
          <w:szCs w:val="21"/>
          <w:u w:color="1D1D1D"/>
        </w:rPr>
        <w:t>-S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hows zu spielen.</w:t>
      </w:r>
    </w:p>
    <w:p w14:paraId="7D5D41FB" w14:textId="77777777" w:rsidR="00137A6D" w:rsidRPr="00D7723B" w:rsidRDefault="00137A6D" w:rsidP="00414C97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552F98ED" w14:textId="77777777" w:rsidR="00D7723B" w:rsidRPr="00D7723B" w:rsidRDefault="00414C97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2006 gründeten die Brüder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Matt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(Gesang &amp; Gitarre) und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Brad Shultz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(Gitarre) gemeinsam mit Schlagzeuger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Jared Champion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6B05BF" w:rsidRPr="00D7723B">
        <w:rPr>
          <w:rFonts w:ascii="Tahoma" w:hAnsi="Tahoma"/>
          <w:color w:val="auto"/>
          <w:sz w:val="21"/>
          <w:szCs w:val="21"/>
          <w:u w:color="1D1D1D"/>
        </w:rPr>
        <w:t xml:space="preserve">die Band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in Bowling Green, Kentucky. Später ergänzten Gitarrist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Lincoln Parish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und Bassist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Daniel Tichenor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die Band, die in ihrem Gründungsjahr beim SXSW</w:t>
      </w:r>
      <w:r w:rsidR="00CC2116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Festival in Texas auftraten und dort große Aufmerksamkeit erregten. 2007 zogen alle Mitglieder nach London, um ihr Debütalbum aufzunehmen, das 2008 veröffentlicht wurde</w:t>
      </w:r>
      <w:r w:rsidR="00CC2116" w:rsidRPr="00D7723B">
        <w:rPr>
          <w:rFonts w:ascii="Tahoma" w:hAnsi="Tahoma"/>
          <w:color w:val="auto"/>
          <w:sz w:val="21"/>
          <w:szCs w:val="21"/>
          <w:u w:color="1D1D1D"/>
        </w:rPr>
        <w:t>,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nachdem die Single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„Ain’t No Rest </w:t>
      </w:r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F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or</w:t>
      </w:r>
      <w:r w:rsidR="00BA0075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171053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T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he Wicked“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>im selben Jahr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in die britischen Top 40 einstieg. In den USA erreichte </w:t>
      </w:r>
      <w:r w:rsidR="00CC2116" w:rsidRPr="00D7723B">
        <w:rPr>
          <w:rFonts w:ascii="Tahoma" w:hAnsi="Tahoma"/>
          <w:color w:val="auto"/>
          <w:sz w:val="21"/>
          <w:szCs w:val="21"/>
          <w:u w:color="1D1D1D"/>
        </w:rPr>
        <w:t>das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Debütalbum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„Cage The Elephant“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Platz 67 der Billboard 200 und etablierte die Band 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 xml:space="preserve">in ihrer Heimat. 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Mit dem zweiten Studioalbum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„Thank You, Happy Birthday“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erreichten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 2011 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schließlich 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Platz 2 der Billboard 200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wurde</w:t>
      </w:r>
      <w:r w:rsidR="00AA08D3" w:rsidRPr="00D7723B">
        <w:rPr>
          <w:rFonts w:ascii="Tahoma" w:hAnsi="Tahoma"/>
          <w:color w:val="auto"/>
          <w:sz w:val="21"/>
          <w:szCs w:val="21"/>
          <w:u w:color="1D1D1D"/>
        </w:rPr>
        <w:t>n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vom Rolling Stone als eine der besten jungen Rockbands bezeichnet</w:t>
      </w:r>
      <w:r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2013 unterschrieb</w:t>
      </w:r>
      <w:r w:rsidR="0068266D" w:rsidRPr="00D7723B">
        <w:rPr>
          <w:rFonts w:ascii="Tahoma" w:hAnsi="Tahoma"/>
          <w:color w:val="auto"/>
          <w:sz w:val="21"/>
          <w:szCs w:val="21"/>
          <w:u w:color="1D1D1D"/>
        </w:rPr>
        <w:t>en sie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bei RCA Records, wo sie ihr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 xml:space="preserve">en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dritte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>n Langspieler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„Melopobia“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veröffentlichten.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 xml:space="preserve"> Die darauf befindliche Single </w:t>
      </w:r>
      <w:r w:rsidR="001F21F7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„Cigarette Daydreams“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 xml:space="preserve"> wird zum größten Hit 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 xml:space="preserve">von </w:t>
      </w:r>
      <w:r w:rsidR="005C5B9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="00297577" w:rsidRPr="00D7723B">
        <w:rPr>
          <w:rFonts w:ascii="Tahoma" w:hAnsi="Tahoma"/>
          <w:color w:val="auto"/>
          <w:sz w:val="21"/>
          <w:szCs w:val="21"/>
          <w:u w:color="1D1D1D"/>
        </w:rPr>
        <w:t xml:space="preserve">, </w:t>
      </w:r>
      <w:r w:rsidR="005700D6" w:rsidRPr="00D7723B">
        <w:rPr>
          <w:rFonts w:ascii="Tahoma" w:hAnsi="Tahoma"/>
          <w:color w:val="auto"/>
          <w:sz w:val="21"/>
          <w:szCs w:val="21"/>
          <w:u w:color="1D1D1D"/>
        </w:rPr>
        <w:t>anschließend tourten sie</w:t>
      </w:r>
      <w:r w:rsidR="00297577" w:rsidRPr="00D7723B">
        <w:rPr>
          <w:rFonts w:ascii="Tahoma" w:hAnsi="Tahoma"/>
          <w:color w:val="auto"/>
          <w:sz w:val="21"/>
          <w:szCs w:val="21"/>
          <w:u w:color="1D1D1D"/>
        </w:rPr>
        <w:t xml:space="preserve"> im Vorprogramm von Muse</w:t>
      </w:r>
      <w:r w:rsidR="001F21F7"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Nach dem Release des Albums verließ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Lincoln Parish</w:t>
      </w:r>
      <w:r w:rsidR="005C5B9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>die Band</w:t>
      </w:r>
      <w:r w:rsidR="00297577" w:rsidRPr="00D7723B">
        <w:rPr>
          <w:rFonts w:ascii="Tahoma" w:hAnsi="Tahoma"/>
          <w:color w:val="auto"/>
          <w:sz w:val="21"/>
          <w:szCs w:val="21"/>
          <w:u w:color="1D1D1D"/>
        </w:rPr>
        <w:t>,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die vorerst zu viert weiter machte</w:t>
      </w:r>
      <w:r w:rsidR="001053BA" w:rsidRPr="00D7723B">
        <w:rPr>
          <w:rFonts w:ascii="Tahoma" w:hAnsi="Tahoma"/>
          <w:color w:val="auto"/>
          <w:sz w:val="21"/>
          <w:szCs w:val="21"/>
          <w:u w:color="1D1D1D"/>
        </w:rPr>
        <w:t>, mit Foals und The Black Keys tourte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2016 ihr Album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„Tell Me I’m Pretty“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veröffentlichte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>, das im Folgejahr mit einem Grammy</w:t>
      </w:r>
      <w:r w:rsidR="005C5B9F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>Award ausgezeichnet wurde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>.</w:t>
      </w:r>
      <w:r w:rsidR="009B3811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2017 wurden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Nick Bockrath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und </w:t>
      </w:r>
      <w:r w:rsidR="00256ABF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Matthan Minster</w:t>
      </w:r>
      <w:r w:rsidR="00256ABF" w:rsidRPr="00D7723B">
        <w:rPr>
          <w:rFonts w:ascii="Tahoma" w:hAnsi="Tahoma"/>
          <w:color w:val="auto"/>
          <w:sz w:val="21"/>
          <w:szCs w:val="21"/>
          <w:u w:color="1D1D1D"/>
        </w:rPr>
        <w:t xml:space="preserve"> (beide Gitarre, Keyboard &amp; Background Vocals) Teil der Band.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>2019 ge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 xml:space="preserve">wannen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="00137A6D" w:rsidRPr="00D7723B">
        <w:rPr>
          <w:rFonts w:ascii="Tahoma" w:hAnsi="Tahoma"/>
          <w:color w:val="auto"/>
          <w:sz w:val="21"/>
          <w:szCs w:val="21"/>
          <w:u w:color="1D1D1D"/>
        </w:rPr>
        <w:t xml:space="preserve"> mit ihrem fünften Album </w:t>
      </w:r>
      <w:r w:rsidR="00137A6D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„Social Cues“ </w:t>
      </w:r>
      <w:r w:rsidR="00362813" w:rsidRPr="00D7723B">
        <w:rPr>
          <w:rFonts w:ascii="Tahoma" w:hAnsi="Tahoma"/>
          <w:color w:val="auto"/>
          <w:sz w:val="21"/>
          <w:szCs w:val="21"/>
          <w:u w:color="1D1D1D"/>
        </w:rPr>
        <w:t>einen weiteren Grammy.</w:t>
      </w:r>
      <w:r w:rsidR="00DD724A" w:rsidRPr="00D7723B">
        <w:rPr>
          <w:rFonts w:ascii="Tahoma" w:hAnsi="Tahoma"/>
          <w:color w:val="auto"/>
          <w:sz w:val="21"/>
          <w:szCs w:val="21"/>
          <w:u w:color="1D1D1D"/>
        </w:rPr>
        <w:t xml:space="preserve"> </w:t>
      </w:r>
    </w:p>
    <w:p w14:paraId="1979EF17" w14:textId="77777777" w:rsidR="00D7723B" w:rsidRPr="00D7723B" w:rsidRDefault="00D7723B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3D7A4DAD" w14:textId="1E0AA573" w:rsidR="00414C97" w:rsidRDefault="00DD724A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  <w:r w:rsidRPr="00D7723B">
        <w:rPr>
          <w:rFonts w:ascii="Tahoma" w:hAnsi="Tahoma"/>
          <w:color w:val="auto"/>
          <w:sz w:val="21"/>
          <w:szCs w:val="21"/>
          <w:u w:color="1D1D1D"/>
        </w:rPr>
        <w:t xml:space="preserve">Nach längerer kreativer Pause erschien im Mai 2024 das aktuelle Album </w:t>
      </w:r>
      <w:r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„Neon Pill“</w:t>
      </w:r>
      <w:r w:rsidR="0063495D" w:rsidRPr="00D7723B">
        <w:rPr>
          <w:rFonts w:ascii="Tahoma" w:hAnsi="Tahoma"/>
          <w:color w:val="auto"/>
          <w:sz w:val="21"/>
          <w:szCs w:val="21"/>
          <w:u w:color="1D1D1D"/>
        </w:rPr>
        <w:t xml:space="preserve">, auf das sie mit ihrer gleichnamigen Single im Januar des Jahres bereits deuteten. 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>Blabbermouth bezeichnete</w:t>
      </w:r>
      <w:r w:rsidR="00847054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 xml:space="preserve"> „Neon Pill“ 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>als modernes Album, das musikalische Retro-Klänge aus den 1960er-, 1970er- und 1980er-Jahren aufgreift und mit eingängigen Hooks und Melodien perfekt in d</w:t>
      </w:r>
      <w:r w:rsidR="00BE72F8" w:rsidRPr="00D7723B">
        <w:rPr>
          <w:rFonts w:ascii="Tahoma" w:hAnsi="Tahoma"/>
          <w:color w:val="auto"/>
          <w:sz w:val="21"/>
          <w:szCs w:val="21"/>
          <w:u w:color="1D1D1D"/>
        </w:rPr>
        <w:t>er einzigartigen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 Au</w:t>
      </w:r>
      <w:r w:rsidR="00BE72F8" w:rsidRPr="00D7723B">
        <w:rPr>
          <w:rFonts w:ascii="Tahoma" w:hAnsi="Tahoma"/>
          <w:color w:val="auto"/>
          <w:sz w:val="21"/>
          <w:szCs w:val="21"/>
          <w:u w:color="1D1D1D"/>
        </w:rPr>
        <w:t>r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a von </w:t>
      </w:r>
      <w:r w:rsidR="00847054" w:rsidRPr="00D7723B">
        <w:rPr>
          <w:rFonts w:ascii="Tahoma" w:hAnsi="Tahoma"/>
          <w:b/>
          <w:bCs/>
          <w:color w:val="auto"/>
          <w:sz w:val="21"/>
          <w:szCs w:val="21"/>
          <w:u w:color="1D1D1D"/>
        </w:rPr>
        <w:t>Cage The Elephant</w:t>
      </w:r>
      <w:r w:rsidR="00847054" w:rsidRPr="00D7723B">
        <w:rPr>
          <w:rFonts w:ascii="Tahoma" w:hAnsi="Tahoma"/>
          <w:color w:val="auto"/>
          <w:sz w:val="21"/>
          <w:szCs w:val="21"/>
          <w:u w:color="1D1D1D"/>
        </w:rPr>
        <w:t xml:space="preserve"> vereint.</w:t>
      </w:r>
    </w:p>
    <w:p w14:paraId="22CC6406" w14:textId="77777777" w:rsidR="008D4F02" w:rsidRDefault="008D4F02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4868B436" w14:textId="77777777" w:rsidR="008D4F02" w:rsidRPr="00D7723B" w:rsidRDefault="008D4F02" w:rsidP="00B273E5">
      <w:pPr>
        <w:pStyle w:val="Textkrper"/>
        <w:spacing w:after="0"/>
        <w:jc w:val="both"/>
        <w:rPr>
          <w:rFonts w:ascii="Tahoma" w:hAnsi="Tahoma"/>
          <w:color w:val="auto"/>
          <w:sz w:val="21"/>
          <w:szCs w:val="21"/>
          <w:u w:color="1D1D1D"/>
        </w:rPr>
      </w:pPr>
    </w:p>
    <w:p w14:paraId="2042A599" w14:textId="77777777" w:rsidR="00E9390B" w:rsidRPr="00072FB2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16"/>
          <w:szCs w:val="16"/>
        </w:rPr>
      </w:pPr>
    </w:p>
    <w:p w14:paraId="7DC18C22" w14:textId="489F3F0D" w:rsidR="0065122F" w:rsidRPr="000C6928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0C6928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9D5421A" w:rsidR="0065122F" w:rsidRPr="000C6928" w:rsidRDefault="001713E3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0C6928">
        <w:rPr>
          <w:rFonts w:ascii="Tahoma" w:hAnsi="Tahoma"/>
          <w:b/>
          <w:bCs/>
          <w:kern w:val="0"/>
          <w:sz w:val="44"/>
          <w:szCs w:val="44"/>
          <w:lang w:val="en-US"/>
        </w:rPr>
        <w:t>Cage The Elephant</w:t>
      </w:r>
    </w:p>
    <w:p w14:paraId="2B359260" w14:textId="77777777" w:rsidR="00966871" w:rsidRPr="000C6928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797B1BCF" w:rsidR="00194CEA" w:rsidRPr="000C6928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o</w:t>
      </w:r>
      <w:r w:rsidR="00DE5860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20</w:t>
      </w:r>
      <w:r w:rsidR="00DC164A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02</w:t>
      </w:r>
      <w:r w:rsidR="0001293C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713E3" w:rsidRPr="000C6928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0C6928">
        <w:rPr>
          <w:rFonts w:ascii="Tahoma" w:hAnsi="Tahoma"/>
          <w:kern w:val="0"/>
          <w:sz w:val="22"/>
          <w:szCs w:val="22"/>
          <w:lang w:val="en-US"/>
        </w:rPr>
        <w:tab/>
      </w:r>
      <w:r w:rsidR="001713E3" w:rsidRPr="000C6928">
        <w:rPr>
          <w:rFonts w:ascii="Tahoma" w:hAnsi="Tahoma"/>
          <w:kern w:val="0"/>
          <w:sz w:val="22"/>
          <w:szCs w:val="22"/>
          <w:lang w:val="en-US"/>
        </w:rPr>
        <w:t>Köln</w:t>
      </w:r>
      <w:r w:rsidR="00DE5860" w:rsidRPr="000C6928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0C6928">
        <w:rPr>
          <w:rFonts w:ascii="Tahoma" w:hAnsi="Tahoma"/>
          <w:kern w:val="0"/>
          <w:sz w:val="22"/>
          <w:szCs w:val="22"/>
          <w:lang w:val="en-US"/>
        </w:rPr>
        <w:tab/>
      </w:r>
      <w:r w:rsidR="001713E3" w:rsidRPr="000C6928">
        <w:rPr>
          <w:rFonts w:ascii="Tahoma" w:hAnsi="Tahoma"/>
          <w:kern w:val="0"/>
          <w:sz w:val="22"/>
          <w:szCs w:val="22"/>
          <w:lang w:val="en-US"/>
        </w:rPr>
        <w:t>Palladium</w:t>
      </w:r>
    </w:p>
    <w:p w14:paraId="59F04D7E" w14:textId="26886622" w:rsidR="00A7328C" w:rsidRPr="000C6928" w:rsidRDefault="001713E3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0C6928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ab/>
      </w:r>
      <w:r w:rsidRPr="000C6928">
        <w:rPr>
          <w:rFonts w:ascii="Tahoma" w:hAnsi="Tahoma"/>
          <w:color w:val="auto"/>
          <w:kern w:val="0"/>
          <w:sz w:val="22"/>
          <w:szCs w:val="22"/>
        </w:rPr>
        <w:t>21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>.</w:t>
      </w:r>
      <w:r w:rsidRPr="000C6928">
        <w:rPr>
          <w:rFonts w:ascii="Tahoma" w:hAnsi="Tahoma"/>
          <w:color w:val="auto"/>
          <w:kern w:val="0"/>
          <w:sz w:val="22"/>
          <w:szCs w:val="22"/>
        </w:rPr>
        <w:t>02</w:t>
      </w:r>
      <w:r w:rsidR="001E66A3" w:rsidRPr="000C6928">
        <w:rPr>
          <w:rFonts w:ascii="Tahoma" w:hAnsi="Tahoma"/>
          <w:color w:val="auto"/>
          <w:kern w:val="0"/>
          <w:sz w:val="22"/>
          <w:szCs w:val="22"/>
        </w:rPr>
        <w:t>.</w:t>
      </w:r>
      <w:r w:rsidRPr="000C6928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0C6928">
        <w:rPr>
          <w:rFonts w:ascii="Tahoma" w:hAnsi="Tahoma"/>
          <w:kern w:val="0"/>
          <w:sz w:val="22"/>
          <w:szCs w:val="22"/>
        </w:rPr>
        <w:tab/>
      </w:r>
      <w:r w:rsidRPr="000C6928">
        <w:rPr>
          <w:rFonts w:ascii="Tahoma" w:hAnsi="Tahoma"/>
          <w:kern w:val="0"/>
          <w:sz w:val="22"/>
          <w:szCs w:val="22"/>
        </w:rPr>
        <w:t>Berlin</w:t>
      </w:r>
      <w:r w:rsidR="00DC164A" w:rsidRPr="000C6928">
        <w:rPr>
          <w:rFonts w:ascii="Tahoma" w:hAnsi="Tahoma"/>
          <w:kern w:val="0"/>
          <w:sz w:val="22"/>
          <w:szCs w:val="22"/>
        </w:rPr>
        <w:tab/>
      </w:r>
      <w:r w:rsidR="00580925" w:rsidRPr="000C6928">
        <w:rPr>
          <w:rFonts w:ascii="Tahoma" w:hAnsi="Tahoma"/>
          <w:kern w:val="0"/>
          <w:sz w:val="22"/>
          <w:szCs w:val="22"/>
        </w:rPr>
        <w:tab/>
      </w:r>
      <w:r w:rsidRPr="000C6928">
        <w:rPr>
          <w:rFonts w:ascii="Tahoma" w:hAnsi="Tahoma"/>
          <w:kern w:val="0"/>
          <w:sz w:val="22"/>
          <w:szCs w:val="22"/>
        </w:rPr>
        <w:t>Columbiahalle</w:t>
      </w:r>
    </w:p>
    <w:p w14:paraId="63A45A37" w14:textId="285BFF78" w:rsidR="00290F7F" w:rsidRPr="000C6928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0C6928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0C6928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C6928">
        <w:rPr>
          <w:rStyle w:val="OhneA"/>
          <w:rFonts w:cs="Tahoma"/>
          <w:sz w:val="20"/>
          <w:szCs w:val="20"/>
        </w:rPr>
        <w:t>Telekom Prio Tickets:</w:t>
      </w:r>
    </w:p>
    <w:p w14:paraId="47DFD953" w14:textId="6BF4A6A5" w:rsidR="00373132" w:rsidRPr="000C6928" w:rsidRDefault="00F51964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C6928">
        <w:rPr>
          <w:rStyle w:val="Hyperlink0"/>
          <w:color w:val="000000" w:themeColor="text1"/>
          <w:u w:val="none"/>
        </w:rPr>
        <w:t>Mi.</w:t>
      </w:r>
      <w:r w:rsidR="00373132" w:rsidRPr="000C6928">
        <w:rPr>
          <w:rStyle w:val="Hyperlink0"/>
          <w:color w:val="000000" w:themeColor="text1"/>
          <w:u w:val="none"/>
        </w:rPr>
        <w:t xml:space="preserve">, </w:t>
      </w:r>
      <w:r w:rsidR="00FD34B5">
        <w:rPr>
          <w:rStyle w:val="Hyperlink0"/>
          <w:color w:val="000000" w:themeColor="text1"/>
          <w:u w:val="none"/>
        </w:rPr>
        <w:t>13</w:t>
      </w:r>
      <w:r w:rsidR="00373132" w:rsidRPr="000C6928">
        <w:rPr>
          <w:rStyle w:val="Hyperlink0"/>
          <w:color w:val="000000" w:themeColor="text1"/>
          <w:u w:val="none"/>
        </w:rPr>
        <w:t>.</w:t>
      </w:r>
      <w:r w:rsidRPr="000C6928">
        <w:rPr>
          <w:rStyle w:val="Hyperlink0"/>
          <w:color w:val="000000" w:themeColor="text1"/>
          <w:u w:val="none"/>
        </w:rPr>
        <w:t>11</w:t>
      </w:r>
      <w:r w:rsidR="00373132" w:rsidRPr="000C6928">
        <w:rPr>
          <w:rStyle w:val="Hyperlink0"/>
          <w:color w:val="000000" w:themeColor="text1"/>
          <w:u w:val="none"/>
        </w:rPr>
        <w:t>.</w:t>
      </w:r>
      <w:r w:rsidR="000C6928">
        <w:rPr>
          <w:rStyle w:val="Hyperlink0"/>
          <w:color w:val="000000" w:themeColor="text1"/>
          <w:u w:val="none"/>
        </w:rPr>
        <w:t>20</w:t>
      </w:r>
      <w:r w:rsidRPr="000C6928">
        <w:rPr>
          <w:rStyle w:val="Hyperlink0"/>
          <w:color w:val="000000" w:themeColor="text1"/>
          <w:u w:val="none"/>
        </w:rPr>
        <w:t>24</w:t>
      </w:r>
      <w:r w:rsidR="00373132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10</w:t>
      </w:r>
      <w:r w:rsidR="00373132" w:rsidRPr="000C6928">
        <w:rPr>
          <w:rStyle w:val="Hyperlink0"/>
          <w:color w:val="000000" w:themeColor="text1"/>
          <w:u w:val="none"/>
        </w:rPr>
        <w:t xml:space="preserve">:00 Uhr </w:t>
      </w:r>
      <w:r w:rsidR="00373132"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48 </w:t>
      </w:r>
      <w:r w:rsidR="00373132" w:rsidRPr="000C6928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  <w:r w:rsidR="00373132" w:rsidRPr="000C6928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0C6928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0C6928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440E22A1" w:rsidR="00C83780" w:rsidRPr="000C6928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0C6928">
        <w:rPr>
          <w:rStyle w:val="OhneA"/>
          <w:rFonts w:cs="Tahoma"/>
          <w:sz w:val="20"/>
          <w:szCs w:val="20"/>
        </w:rPr>
        <w:t>RTL+ Prio Tickets in Kooperation mit der Telekom</w:t>
      </w:r>
      <w:r w:rsidR="000C6928">
        <w:rPr>
          <w:rStyle w:val="OhneA"/>
          <w:rFonts w:cs="Tahoma"/>
          <w:sz w:val="20"/>
          <w:szCs w:val="20"/>
        </w:rPr>
        <w:t>:</w:t>
      </w:r>
    </w:p>
    <w:p w14:paraId="7E7C3756" w14:textId="4672D56E" w:rsidR="00C83780" w:rsidRPr="000C6928" w:rsidRDefault="00F51964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0C6928">
        <w:rPr>
          <w:rStyle w:val="Hyperlink0"/>
          <w:color w:val="000000" w:themeColor="text1"/>
          <w:u w:val="none"/>
        </w:rPr>
        <w:t>Mi</w:t>
      </w:r>
      <w:r w:rsidR="000257D8" w:rsidRPr="000C6928">
        <w:rPr>
          <w:rStyle w:val="Hyperlink0"/>
          <w:color w:val="000000" w:themeColor="text1"/>
          <w:u w:val="none"/>
        </w:rPr>
        <w:t xml:space="preserve">., </w:t>
      </w:r>
      <w:r w:rsidR="00551FB2">
        <w:rPr>
          <w:rStyle w:val="Hyperlink0"/>
          <w:color w:val="000000" w:themeColor="text1"/>
          <w:u w:val="none"/>
        </w:rPr>
        <w:t>13</w:t>
      </w:r>
      <w:r w:rsidR="000257D8" w:rsidRPr="000C6928">
        <w:rPr>
          <w:rStyle w:val="Hyperlink0"/>
          <w:color w:val="000000" w:themeColor="text1"/>
          <w:u w:val="none"/>
        </w:rPr>
        <w:t>.</w:t>
      </w:r>
      <w:r w:rsidRPr="000C6928">
        <w:rPr>
          <w:rStyle w:val="Hyperlink0"/>
          <w:color w:val="000000" w:themeColor="text1"/>
          <w:u w:val="none"/>
        </w:rPr>
        <w:t>11</w:t>
      </w:r>
      <w:r w:rsidR="000257D8" w:rsidRPr="000C6928">
        <w:rPr>
          <w:rStyle w:val="Hyperlink0"/>
          <w:color w:val="000000" w:themeColor="text1"/>
          <w:u w:val="none"/>
        </w:rPr>
        <w:t>.</w:t>
      </w:r>
      <w:r w:rsidR="000C6928">
        <w:rPr>
          <w:rStyle w:val="Hyperlink0"/>
          <w:color w:val="000000" w:themeColor="text1"/>
          <w:u w:val="none"/>
        </w:rPr>
        <w:t>20</w:t>
      </w:r>
      <w:r w:rsidRPr="000C6928">
        <w:rPr>
          <w:rStyle w:val="Hyperlink0"/>
          <w:color w:val="000000" w:themeColor="text1"/>
          <w:u w:val="none"/>
        </w:rPr>
        <w:t>24</w:t>
      </w:r>
      <w:r w:rsidR="000257D8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10</w:t>
      </w:r>
      <w:r w:rsidR="000257D8" w:rsidRPr="000C6928">
        <w:rPr>
          <w:rStyle w:val="Hyperlink0"/>
          <w:color w:val="000000" w:themeColor="text1"/>
          <w:u w:val="none"/>
        </w:rPr>
        <w:t xml:space="preserve">:00 Uhr </w:t>
      </w:r>
      <w:r w:rsidR="000257D8"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Pr="000C6928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0C6928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0C6928">
        <w:rPr>
          <w:rStyle w:val="Hyperlink0"/>
          <w:color w:val="000000" w:themeColor="text1"/>
        </w:rPr>
        <w:br/>
      </w:r>
      <w:r w:rsidR="00CA682C" w:rsidRPr="000C6928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0C6928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0C6928" w:rsidRDefault="00290F7F" w:rsidP="00290F7F">
      <w:pPr>
        <w:rPr>
          <w:rStyle w:val="Hyperlink0"/>
          <w:u w:val="none"/>
        </w:rPr>
      </w:pPr>
    </w:p>
    <w:p w14:paraId="114E33E0" w14:textId="0E06B953" w:rsidR="00290F7F" w:rsidRPr="000C6928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0C6928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0C6928">
        <w:rPr>
          <w:rStyle w:val="Hyperlink0"/>
          <w:color w:val="000000" w:themeColor="text1"/>
          <w:u w:val="none"/>
          <w:lang w:val="en-US"/>
        </w:rPr>
        <w:t>s</w:t>
      </w:r>
      <w:r w:rsidRPr="000C6928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166D8773" w:rsidR="00290F7F" w:rsidRPr="000C6928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0C6928">
        <w:rPr>
          <w:rStyle w:val="Hyperlink0"/>
          <w:color w:val="000000" w:themeColor="text1"/>
          <w:u w:val="none"/>
          <w:lang w:val="en-US"/>
        </w:rPr>
        <w:t>D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o</w:t>
      </w:r>
      <w:r w:rsidRPr="000C6928">
        <w:rPr>
          <w:rStyle w:val="Hyperlink0"/>
          <w:color w:val="000000" w:themeColor="text1"/>
          <w:u w:val="none"/>
          <w:lang w:val="en-US"/>
        </w:rPr>
        <w:t xml:space="preserve">., </w:t>
      </w:r>
      <w:r w:rsidR="00551FB2">
        <w:rPr>
          <w:rStyle w:val="Hyperlink0"/>
          <w:color w:val="000000" w:themeColor="text1"/>
          <w:u w:val="none"/>
          <w:lang w:val="en-US"/>
        </w:rPr>
        <w:t>14</w:t>
      </w:r>
      <w:r w:rsidRPr="000C6928">
        <w:rPr>
          <w:rStyle w:val="Hyperlink0"/>
          <w:color w:val="000000" w:themeColor="text1"/>
          <w:u w:val="none"/>
          <w:lang w:val="en-US"/>
        </w:rPr>
        <w:t>.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11</w:t>
      </w:r>
      <w:r w:rsidRPr="000C6928">
        <w:rPr>
          <w:rStyle w:val="Hyperlink0"/>
          <w:color w:val="000000" w:themeColor="text1"/>
          <w:u w:val="none"/>
          <w:lang w:val="en-US"/>
        </w:rPr>
        <w:t>.</w:t>
      </w:r>
      <w:r w:rsidR="000C6928">
        <w:rPr>
          <w:rStyle w:val="Hyperlink0"/>
          <w:color w:val="000000" w:themeColor="text1"/>
          <w:u w:val="none"/>
          <w:lang w:val="en-US"/>
        </w:rPr>
        <w:t>20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24</w:t>
      </w:r>
      <w:r w:rsidRPr="000C6928">
        <w:rPr>
          <w:rStyle w:val="Hyperlink0"/>
          <w:color w:val="000000" w:themeColor="text1"/>
          <w:u w:val="none"/>
          <w:lang w:val="en-US"/>
        </w:rPr>
        <w:t xml:space="preserve">, </w:t>
      </w:r>
      <w:r w:rsidR="00F51964" w:rsidRPr="000C6928">
        <w:rPr>
          <w:rStyle w:val="Hyperlink0"/>
          <w:color w:val="000000" w:themeColor="text1"/>
          <w:u w:val="none"/>
          <w:lang w:val="en-US"/>
        </w:rPr>
        <w:t>10</w:t>
      </w:r>
      <w:r w:rsidRPr="000C6928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F51964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0C6928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Stunden)</w:t>
      </w:r>
    </w:p>
    <w:p w14:paraId="59172BCF" w14:textId="598B693F" w:rsidR="00D22B0B" w:rsidRPr="000C6928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Pr="000C6928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0EB0B49" w14:textId="77777777" w:rsidR="000C6928" w:rsidRPr="000C6928" w:rsidRDefault="000C6928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0C6928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0C6928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68A5F775" w:rsidR="00290F7F" w:rsidRPr="000C6928" w:rsidRDefault="00F51964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C6928">
        <w:rPr>
          <w:rStyle w:val="Hyperlink0"/>
          <w:color w:val="000000" w:themeColor="text1"/>
          <w:u w:val="none"/>
        </w:rPr>
        <w:t>Fr</w:t>
      </w:r>
      <w:r w:rsidR="001E66A3" w:rsidRPr="000C6928">
        <w:rPr>
          <w:rStyle w:val="Hyperlink0"/>
          <w:color w:val="000000" w:themeColor="text1"/>
          <w:u w:val="none"/>
        </w:rPr>
        <w:t xml:space="preserve">., </w:t>
      </w:r>
      <w:r w:rsidR="00551FB2">
        <w:rPr>
          <w:rStyle w:val="Hyperlink0"/>
          <w:color w:val="000000" w:themeColor="text1"/>
          <w:u w:val="none"/>
        </w:rPr>
        <w:t>15</w:t>
      </w:r>
      <w:r w:rsidR="001E66A3" w:rsidRPr="000C6928">
        <w:rPr>
          <w:rStyle w:val="Hyperlink0"/>
          <w:color w:val="000000" w:themeColor="text1"/>
          <w:u w:val="none"/>
        </w:rPr>
        <w:t>.</w:t>
      </w:r>
      <w:r w:rsidRPr="000C6928">
        <w:rPr>
          <w:rStyle w:val="Hyperlink0"/>
          <w:color w:val="000000" w:themeColor="text1"/>
          <w:u w:val="none"/>
        </w:rPr>
        <w:t>11.</w:t>
      </w:r>
      <w:r w:rsidR="000C6928">
        <w:rPr>
          <w:rStyle w:val="Hyperlink0"/>
          <w:color w:val="000000" w:themeColor="text1"/>
          <w:u w:val="none"/>
        </w:rPr>
        <w:t>20</w:t>
      </w:r>
      <w:r w:rsidRPr="000C6928">
        <w:rPr>
          <w:rStyle w:val="Hyperlink0"/>
          <w:color w:val="000000" w:themeColor="text1"/>
          <w:u w:val="none"/>
        </w:rPr>
        <w:t>24</w:t>
      </w:r>
      <w:r w:rsidR="001E66A3" w:rsidRPr="000C6928">
        <w:rPr>
          <w:rStyle w:val="Hyperlink0"/>
          <w:color w:val="000000" w:themeColor="text1"/>
          <w:u w:val="none"/>
        </w:rPr>
        <w:t xml:space="preserve">, </w:t>
      </w:r>
      <w:r w:rsidRPr="000C6928">
        <w:rPr>
          <w:rStyle w:val="Hyperlink0"/>
          <w:color w:val="000000" w:themeColor="text1"/>
          <w:u w:val="none"/>
        </w:rPr>
        <w:t>10</w:t>
      </w:r>
      <w:r w:rsidR="001E66A3" w:rsidRPr="000C6928">
        <w:rPr>
          <w:rStyle w:val="Hyperlink0"/>
          <w:color w:val="000000" w:themeColor="text1"/>
          <w:u w:val="none"/>
        </w:rPr>
        <w:t>:00 Uhr</w:t>
      </w:r>
      <w:r w:rsidR="00045BF7" w:rsidRPr="000C6928">
        <w:rPr>
          <w:rStyle w:val="Hyperlink0"/>
          <w:color w:val="000000" w:themeColor="text1"/>
          <w:u w:val="none"/>
        </w:rPr>
        <w:t xml:space="preserve"> </w:t>
      </w:r>
    </w:p>
    <w:p w14:paraId="6D232D97" w14:textId="50A5E537" w:rsidR="00DC164A" w:rsidRPr="000C6928" w:rsidRDefault="00045BF7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C6928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www.livenation.de/artist-cage-the-elephant-2536</w:t>
      </w:r>
    </w:p>
    <w:p w14:paraId="00FE7678" w14:textId="56E6DA9C" w:rsidR="00DE5860" w:rsidRPr="000C6928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0C6928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Pr="000C6928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Pr="000C6928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5" w:history="1">
        <w:r w:rsidRPr="000C6928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B049289" w14:textId="77777777" w:rsidR="000C6928" w:rsidRPr="000C6928" w:rsidRDefault="000C6928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0C6928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0C6928">
          <w:rPr>
            <w:rStyle w:val="Hyperlink1"/>
          </w:rPr>
          <w:t>www.livenation.de</w:t>
        </w:r>
      </w:hyperlink>
      <w:r w:rsidRPr="000C6928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0C6928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0C6928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0C6928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0C6928">
          <w:rPr>
            <w:rStyle w:val="Hyperlink2"/>
          </w:rPr>
          <w:t>www.livenation-promotion.de</w:t>
        </w:r>
      </w:hyperlink>
    </w:p>
    <w:p w14:paraId="1818C3AB" w14:textId="77777777" w:rsidR="0065122F" w:rsidRPr="000C6928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0C6928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689EDB51" w14:textId="77777777" w:rsidR="000C6928" w:rsidRPr="000C6928" w:rsidRDefault="000C6928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C6928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07574394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www.cagetheelephant.com</w:t>
      </w:r>
    </w:p>
    <w:p w14:paraId="2D1A65D0" w14:textId="39C83B04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www.facebook.com/cagetheelephant</w:t>
      </w:r>
    </w:p>
    <w:p w14:paraId="3B5EF748" w14:textId="518CCF69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www.instagram.com/cagetheelephant</w:t>
      </w:r>
    </w:p>
    <w:p w14:paraId="1A435809" w14:textId="21FDC983" w:rsidR="00DC164A" w:rsidRPr="000C6928" w:rsidRDefault="00661B65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x.com/cagetheelephant</w:t>
      </w:r>
    </w:p>
    <w:p w14:paraId="716DE11E" w14:textId="20285C51" w:rsidR="009C73CA" w:rsidRPr="000C6928" w:rsidRDefault="00661B65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www.tiktok.com/@cagetheelephant</w:t>
      </w:r>
    </w:p>
    <w:p w14:paraId="466B6EB9" w14:textId="476A4BF8" w:rsidR="00A7328C" w:rsidRPr="000C6928" w:rsidRDefault="00661B65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0C6928">
        <w:rPr>
          <w:rStyle w:val="Hyperlink"/>
          <w:rFonts w:ascii="Tahoma" w:hAnsi="Tahoma" w:cs="Tahoma"/>
          <w:sz w:val="20"/>
          <w:szCs w:val="20"/>
          <w:lang w:val="en-US"/>
        </w:rPr>
        <w:t>www.youtube.com/@cagetheelephant</w:t>
      </w:r>
    </w:p>
    <w:p w14:paraId="65AF29D6" w14:textId="77777777" w:rsidR="00322B4F" w:rsidRPr="000C6928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50775CED" w14:textId="65ABC9F9" w:rsidR="009C73CA" w:rsidRPr="000C6928" w:rsidRDefault="009C73CA" w:rsidP="0063495D">
      <w:pPr>
        <w:suppressAutoHyphens w:val="0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2FC6714C" w14:textId="5E24B370" w:rsidR="00322B4F" w:rsidRPr="000C6928" w:rsidRDefault="00322B4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sectPr w:rsidR="00322B4F" w:rsidRPr="000C6928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2FE132" w14:textId="77777777" w:rsidR="00035651" w:rsidRDefault="00035651">
      <w:r>
        <w:separator/>
      </w:r>
    </w:p>
  </w:endnote>
  <w:endnote w:type="continuationSeparator" w:id="0">
    <w:p w14:paraId="11856774" w14:textId="77777777" w:rsidR="00035651" w:rsidRDefault="00035651">
      <w:r>
        <w:continuationSeparator/>
      </w:r>
    </w:p>
  </w:endnote>
  <w:endnote w:type="continuationNotice" w:id="1">
    <w:p w14:paraId="03832460" w14:textId="77777777" w:rsidR="00035651" w:rsidRDefault="00035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359924D2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27E309" id="Gruppieren 1073741830" o:spid="_x0000_s1026" style="position:absolute;margin-left:0;margin-top:804.6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57D7A" w14:textId="77777777" w:rsidR="00035651" w:rsidRDefault="00035651">
      <w:r>
        <w:separator/>
      </w:r>
    </w:p>
  </w:footnote>
  <w:footnote w:type="continuationSeparator" w:id="0">
    <w:p w14:paraId="537E690A" w14:textId="77777777" w:rsidR="00035651" w:rsidRDefault="00035651">
      <w:r>
        <w:continuationSeparator/>
      </w:r>
    </w:p>
  </w:footnote>
  <w:footnote w:type="continuationNotice" w:id="1">
    <w:p w14:paraId="47D54AB3" w14:textId="77777777" w:rsidR="00035651" w:rsidRDefault="00035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71E0"/>
    <w:rsid w:val="0001293C"/>
    <w:rsid w:val="000129F1"/>
    <w:rsid w:val="000257D8"/>
    <w:rsid w:val="00030F54"/>
    <w:rsid w:val="00030FC8"/>
    <w:rsid w:val="00031AD5"/>
    <w:rsid w:val="00035651"/>
    <w:rsid w:val="00045BF7"/>
    <w:rsid w:val="00052145"/>
    <w:rsid w:val="00054BE9"/>
    <w:rsid w:val="00072FB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6928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53BA"/>
    <w:rsid w:val="00117D84"/>
    <w:rsid w:val="00125ADF"/>
    <w:rsid w:val="0012699C"/>
    <w:rsid w:val="00137A6D"/>
    <w:rsid w:val="0014171C"/>
    <w:rsid w:val="00145FF0"/>
    <w:rsid w:val="00157202"/>
    <w:rsid w:val="00160833"/>
    <w:rsid w:val="00171053"/>
    <w:rsid w:val="001713E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21F7"/>
    <w:rsid w:val="001F6941"/>
    <w:rsid w:val="00203460"/>
    <w:rsid w:val="00210AA6"/>
    <w:rsid w:val="00232D29"/>
    <w:rsid w:val="0023775F"/>
    <w:rsid w:val="00242C29"/>
    <w:rsid w:val="00242C6D"/>
    <w:rsid w:val="00244163"/>
    <w:rsid w:val="00256ABF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7577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3DD1"/>
    <w:rsid w:val="00305B58"/>
    <w:rsid w:val="00311D8D"/>
    <w:rsid w:val="00313A46"/>
    <w:rsid w:val="00322B4F"/>
    <w:rsid w:val="00324E84"/>
    <w:rsid w:val="0032502C"/>
    <w:rsid w:val="00326F35"/>
    <w:rsid w:val="00332AA1"/>
    <w:rsid w:val="0034294C"/>
    <w:rsid w:val="00350F8F"/>
    <w:rsid w:val="003562F9"/>
    <w:rsid w:val="0036048B"/>
    <w:rsid w:val="00362813"/>
    <w:rsid w:val="00371F50"/>
    <w:rsid w:val="00372394"/>
    <w:rsid w:val="00373132"/>
    <w:rsid w:val="003804D4"/>
    <w:rsid w:val="00383168"/>
    <w:rsid w:val="00387B72"/>
    <w:rsid w:val="00395D0C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4C97"/>
    <w:rsid w:val="004167DA"/>
    <w:rsid w:val="00420A48"/>
    <w:rsid w:val="00423077"/>
    <w:rsid w:val="004316A9"/>
    <w:rsid w:val="004321DD"/>
    <w:rsid w:val="00442769"/>
    <w:rsid w:val="00451FE8"/>
    <w:rsid w:val="00454E0F"/>
    <w:rsid w:val="00457C36"/>
    <w:rsid w:val="00457F1C"/>
    <w:rsid w:val="00460ADA"/>
    <w:rsid w:val="00465810"/>
    <w:rsid w:val="00484A40"/>
    <w:rsid w:val="00495F86"/>
    <w:rsid w:val="004B3AB8"/>
    <w:rsid w:val="004B559E"/>
    <w:rsid w:val="004C0BBA"/>
    <w:rsid w:val="004C51AE"/>
    <w:rsid w:val="004D1C43"/>
    <w:rsid w:val="004D3700"/>
    <w:rsid w:val="004D749B"/>
    <w:rsid w:val="004E3EA7"/>
    <w:rsid w:val="004E4FF3"/>
    <w:rsid w:val="004E50C1"/>
    <w:rsid w:val="004F3B16"/>
    <w:rsid w:val="004F692D"/>
    <w:rsid w:val="00504C71"/>
    <w:rsid w:val="005103F4"/>
    <w:rsid w:val="00512C5C"/>
    <w:rsid w:val="005204F1"/>
    <w:rsid w:val="00551AE7"/>
    <w:rsid w:val="00551FB2"/>
    <w:rsid w:val="005541C7"/>
    <w:rsid w:val="00554327"/>
    <w:rsid w:val="005640C1"/>
    <w:rsid w:val="005700D6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5B9F"/>
    <w:rsid w:val="005C789B"/>
    <w:rsid w:val="005C7AD5"/>
    <w:rsid w:val="005D074E"/>
    <w:rsid w:val="005E2509"/>
    <w:rsid w:val="005E6AD5"/>
    <w:rsid w:val="005F050C"/>
    <w:rsid w:val="005F23FA"/>
    <w:rsid w:val="005F689F"/>
    <w:rsid w:val="00607580"/>
    <w:rsid w:val="00617C4E"/>
    <w:rsid w:val="00627F51"/>
    <w:rsid w:val="0063495D"/>
    <w:rsid w:val="0065073B"/>
    <w:rsid w:val="0065122F"/>
    <w:rsid w:val="0065255C"/>
    <w:rsid w:val="00661B65"/>
    <w:rsid w:val="00661D05"/>
    <w:rsid w:val="0066589D"/>
    <w:rsid w:val="00674BCA"/>
    <w:rsid w:val="0068266D"/>
    <w:rsid w:val="00682A5C"/>
    <w:rsid w:val="006A2836"/>
    <w:rsid w:val="006A4867"/>
    <w:rsid w:val="006A7707"/>
    <w:rsid w:val="006B05BF"/>
    <w:rsid w:val="006B5AD7"/>
    <w:rsid w:val="006C212E"/>
    <w:rsid w:val="006C76BC"/>
    <w:rsid w:val="006E1727"/>
    <w:rsid w:val="006E40CA"/>
    <w:rsid w:val="006E6015"/>
    <w:rsid w:val="006F5BF2"/>
    <w:rsid w:val="006F5C67"/>
    <w:rsid w:val="00704935"/>
    <w:rsid w:val="00707BA1"/>
    <w:rsid w:val="00715EB7"/>
    <w:rsid w:val="00716C1C"/>
    <w:rsid w:val="007218D1"/>
    <w:rsid w:val="00722446"/>
    <w:rsid w:val="0072501A"/>
    <w:rsid w:val="007316F0"/>
    <w:rsid w:val="00736B82"/>
    <w:rsid w:val="00750543"/>
    <w:rsid w:val="007523BD"/>
    <w:rsid w:val="00753F51"/>
    <w:rsid w:val="007609DB"/>
    <w:rsid w:val="00764D0A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1091D"/>
    <w:rsid w:val="008240BC"/>
    <w:rsid w:val="00830B22"/>
    <w:rsid w:val="00844F6C"/>
    <w:rsid w:val="008453D0"/>
    <w:rsid w:val="00847054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4F02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B3811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08D3"/>
    <w:rsid w:val="00AA3057"/>
    <w:rsid w:val="00AA55C5"/>
    <w:rsid w:val="00AD34A9"/>
    <w:rsid w:val="00AD6FC6"/>
    <w:rsid w:val="00B00C20"/>
    <w:rsid w:val="00B1351C"/>
    <w:rsid w:val="00B14677"/>
    <w:rsid w:val="00B1656D"/>
    <w:rsid w:val="00B21F62"/>
    <w:rsid w:val="00B273E5"/>
    <w:rsid w:val="00B306FA"/>
    <w:rsid w:val="00B358A9"/>
    <w:rsid w:val="00B372B0"/>
    <w:rsid w:val="00B40BF8"/>
    <w:rsid w:val="00B42215"/>
    <w:rsid w:val="00B53AD8"/>
    <w:rsid w:val="00B54955"/>
    <w:rsid w:val="00B8059B"/>
    <w:rsid w:val="00B91992"/>
    <w:rsid w:val="00B9542B"/>
    <w:rsid w:val="00BA0075"/>
    <w:rsid w:val="00BB1DA7"/>
    <w:rsid w:val="00BB29C2"/>
    <w:rsid w:val="00BC3146"/>
    <w:rsid w:val="00BC3D83"/>
    <w:rsid w:val="00BD05D7"/>
    <w:rsid w:val="00BE3E91"/>
    <w:rsid w:val="00BE72F8"/>
    <w:rsid w:val="00BF11CC"/>
    <w:rsid w:val="00C00F8E"/>
    <w:rsid w:val="00C0512F"/>
    <w:rsid w:val="00C05475"/>
    <w:rsid w:val="00C10097"/>
    <w:rsid w:val="00C22D08"/>
    <w:rsid w:val="00C27D87"/>
    <w:rsid w:val="00C66E6F"/>
    <w:rsid w:val="00C83780"/>
    <w:rsid w:val="00C8732D"/>
    <w:rsid w:val="00C9391B"/>
    <w:rsid w:val="00C94113"/>
    <w:rsid w:val="00C95A6B"/>
    <w:rsid w:val="00CA1303"/>
    <w:rsid w:val="00CA682C"/>
    <w:rsid w:val="00CA6FE2"/>
    <w:rsid w:val="00CB4130"/>
    <w:rsid w:val="00CB47DD"/>
    <w:rsid w:val="00CC0455"/>
    <w:rsid w:val="00CC2116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723B"/>
    <w:rsid w:val="00D868A1"/>
    <w:rsid w:val="00D87283"/>
    <w:rsid w:val="00DA5271"/>
    <w:rsid w:val="00DA6285"/>
    <w:rsid w:val="00DB763F"/>
    <w:rsid w:val="00DB7FBE"/>
    <w:rsid w:val="00DC00D1"/>
    <w:rsid w:val="00DC030A"/>
    <w:rsid w:val="00DC164A"/>
    <w:rsid w:val="00DD2DFA"/>
    <w:rsid w:val="00DD724A"/>
    <w:rsid w:val="00DD7EBD"/>
    <w:rsid w:val="00DE2395"/>
    <w:rsid w:val="00DE5860"/>
    <w:rsid w:val="00DF53E3"/>
    <w:rsid w:val="00E005F5"/>
    <w:rsid w:val="00E11288"/>
    <w:rsid w:val="00E11DC1"/>
    <w:rsid w:val="00E16C2B"/>
    <w:rsid w:val="00E16D0E"/>
    <w:rsid w:val="00E17B1B"/>
    <w:rsid w:val="00E26F32"/>
    <w:rsid w:val="00E30E1A"/>
    <w:rsid w:val="00E33C73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02D1B"/>
    <w:rsid w:val="00F107E5"/>
    <w:rsid w:val="00F14090"/>
    <w:rsid w:val="00F15C79"/>
    <w:rsid w:val="00F15EAD"/>
    <w:rsid w:val="00F20281"/>
    <w:rsid w:val="00F20CF7"/>
    <w:rsid w:val="00F2216A"/>
    <w:rsid w:val="00F262ED"/>
    <w:rsid w:val="00F31AC9"/>
    <w:rsid w:val="00F31C13"/>
    <w:rsid w:val="00F340D2"/>
    <w:rsid w:val="00F40451"/>
    <w:rsid w:val="00F51964"/>
    <w:rsid w:val="00F52201"/>
    <w:rsid w:val="00F56152"/>
    <w:rsid w:val="00F71F2C"/>
    <w:rsid w:val="00F80CA5"/>
    <w:rsid w:val="00F823E9"/>
    <w:rsid w:val="00F9253B"/>
    <w:rsid w:val="00FA0113"/>
    <w:rsid w:val="00FA3CD3"/>
    <w:rsid w:val="00FA5727"/>
    <w:rsid w:val="00FB09F2"/>
    <w:rsid w:val="00FC3D3A"/>
    <w:rsid w:val="00FC7651"/>
    <w:rsid w:val="00FD34B5"/>
    <w:rsid w:val="00FD54B6"/>
    <w:rsid w:val="00FD6846"/>
    <w:rsid w:val="00FE48A7"/>
    <w:rsid w:val="00FE6C39"/>
    <w:rsid w:val="00FF5A05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14C9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A6F5AC-AFCD-479A-AD7C-EC73CD29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61</cp:revision>
  <dcterms:created xsi:type="dcterms:W3CDTF">2024-10-23T19:36:00Z</dcterms:created>
  <dcterms:modified xsi:type="dcterms:W3CDTF">2024-11-07T14:23:00Z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