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F3322" w14:textId="77777777" w:rsidR="008E0621" w:rsidRDefault="008E0621">
      <w:pPr>
        <w:pStyle w:val="Textkrper"/>
        <w:ind w:left="0"/>
        <w:rPr>
          <w:sz w:val="46"/>
        </w:rPr>
      </w:pPr>
    </w:p>
    <w:p w14:paraId="708976A4" w14:textId="6F0BB03F" w:rsidR="008E0621" w:rsidRDefault="00612342">
      <w:pPr>
        <w:pStyle w:val="Textkrper"/>
        <w:ind w:left="0"/>
        <w:rPr>
          <w:sz w:val="46"/>
        </w:rPr>
      </w:pPr>
      <w:r>
        <w:rPr>
          <w:noProof/>
          <w:sz w:val="46"/>
        </w:rPr>
        <w:drawing>
          <wp:inline distT="0" distB="0" distL="0" distR="0" wp14:anchorId="2E7562D1" wp14:editId="30F666FF">
            <wp:extent cx="6483350" cy="1225550"/>
            <wp:effectExtent l="0" t="0" r="6350" b="6350"/>
            <wp:docPr id="543073182" name="Grafik 3" descr="Ein Bild, das Schrift, Schwarz, Screenshot, Typografi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073182" name="Grafik 3" descr="Ein Bild, das Schrift, Schwarz, Screenshot, Typografie enthält.&#10;&#10;KI-generierte Inhalte können fehlerhaft sein."/>
                    <pic:cNvPicPr/>
                  </pic:nvPicPr>
                  <pic:blipFill>
                    <a:blip r:embed="rId6" cstate="print">
                      <a:extLst>
                        <a:ext uri="{28A0092B-C50C-407E-A947-70E740481C1C}">
                          <a14:useLocalDpi xmlns:a14="http://schemas.microsoft.com/office/drawing/2010/main" val="0"/>
                        </a:ext>
                      </a:extLst>
                    </a:blip>
                    <a:stretch>
                      <a:fillRect/>
                    </a:stretch>
                  </pic:blipFill>
                  <pic:spPr>
                    <a:xfrm>
                      <a:off x="0" y="0"/>
                      <a:ext cx="6483350" cy="1225550"/>
                    </a:xfrm>
                    <a:prstGeom prst="rect">
                      <a:avLst/>
                    </a:prstGeom>
                  </pic:spPr>
                </pic:pic>
              </a:graphicData>
            </a:graphic>
          </wp:inline>
        </w:drawing>
      </w:r>
    </w:p>
    <w:p w14:paraId="649962DE" w14:textId="77777777" w:rsidR="008E0621" w:rsidRDefault="008E0621">
      <w:pPr>
        <w:pStyle w:val="Textkrper"/>
        <w:spacing w:before="276"/>
        <w:ind w:left="0"/>
        <w:rPr>
          <w:sz w:val="46"/>
        </w:rPr>
      </w:pPr>
    </w:p>
    <w:p w14:paraId="6B72D110" w14:textId="77777777" w:rsidR="008E0621" w:rsidRPr="0023580F" w:rsidRDefault="00050037">
      <w:pPr>
        <w:pStyle w:val="Titel"/>
        <w:tabs>
          <w:tab w:val="left" w:pos="10179"/>
        </w:tabs>
        <w:rPr>
          <w:rFonts w:ascii="ITCFranklinGothic LT Pro Bk" w:hAnsi="ITCFranklinGothic LT Pro Bk"/>
        </w:rPr>
      </w:pPr>
      <w:r w:rsidRPr="0023580F">
        <w:rPr>
          <w:rFonts w:ascii="ITCFranklinGothic LT Pro Bk" w:hAnsi="ITCFranklinGothic LT Pro Bk"/>
          <w:color w:val="FFFFFF"/>
          <w:spacing w:val="49"/>
          <w:highlight w:val="black"/>
        </w:rPr>
        <w:t xml:space="preserve"> </w:t>
      </w:r>
      <w:r w:rsidRPr="0023580F">
        <w:rPr>
          <w:rFonts w:ascii="ITCFranklinGothic LT Pro Bk" w:hAnsi="ITCFranklinGothic LT Pro Bk"/>
          <w:color w:val="FFFFFF"/>
          <w:spacing w:val="-2"/>
          <w:w w:val="75"/>
          <w:highlight w:val="black"/>
        </w:rPr>
        <w:t>PRESSE</w:t>
      </w:r>
      <w:r w:rsidRPr="0023580F">
        <w:rPr>
          <w:rFonts w:ascii="ITCFranklinGothic LT Pro Bk" w:hAnsi="ITCFranklinGothic LT Pro Bk"/>
          <w:color w:val="FFFFFF"/>
          <w:highlight w:val="black"/>
        </w:rPr>
        <w:tab/>
      </w:r>
    </w:p>
    <w:p w14:paraId="2ECB3AAA" w14:textId="77777777" w:rsidR="008E0621" w:rsidRDefault="008E0621">
      <w:pPr>
        <w:pStyle w:val="Textkrper"/>
        <w:spacing w:before="44"/>
        <w:ind w:left="0"/>
        <w:rPr>
          <w:rFonts w:ascii="Arial"/>
          <w:b/>
          <w:sz w:val="46"/>
        </w:rPr>
      </w:pPr>
    </w:p>
    <w:p w14:paraId="345A408D" w14:textId="45671223" w:rsidR="008E0621" w:rsidRPr="0023580F" w:rsidRDefault="00050037" w:rsidP="003C0C44">
      <w:pPr>
        <w:ind w:left="35"/>
        <w:rPr>
          <w:rFonts w:ascii="ITCFranklinGothic LT Pro BkCm" w:hAnsi="ITCFranklinGothic LT Pro BkCm"/>
          <w:sz w:val="32"/>
          <w:szCs w:val="32"/>
        </w:rPr>
      </w:pPr>
      <w:r w:rsidRPr="0023580F">
        <w:rPr>
          <w:rFonts w:ascii="ITCFranklinGothic LT Pro BkCm" w:hAnsi="ITCFranklinGothic LT Pro BkCm"/>
          <w:b/>
          <w:bCs/>
          <w:sz w:val="32"/>
          <w:szCs w:val="32"/>
        </w:rPr>
        <w:t>TURBOBIER</w:t>
      </w:r>
      <w:r w:rsidRPr="0023580F">
        <w:rPr>
          <w:rFonts w:ascii="ITCFranklinGothic LT Pro BkCm" w:hAnsi="ITCFranklinGothic LT Pro BkCm"/>
          <w:sz w:val="32"/>
          <w:szCs w:val="32"/>
        </w:rPr>
        <w:t xml:space="preserve"> - Österreichs lautester Exportschlager</w:t>
      </w:r>
    </w:p>
    <w:p w14:paraId="2672FCA1" w14:textId="77777777" w:rsidR="003C0C44" w:rsidRPr="0023580F" w:rsidRDefault="003C0C44" w:rsidP="003C0C44">
      <w:pPr>
        <w:rPr>
          <w:rFonts w:ascii="ITCFranklinGothic LT Pro BkCm" w:hAnsi="ITCFranklinGothic LT Pro BkCm"/>
          <w:sz w:val="28"/>
          <w:szCs w:val="28"/>
        </w:rPr>
      </w:pPr>
    </w:p>
    <w:p w14:paraId="056B28C8" w14:textId="77777777" w:rsidR="008E0621" w:rsidRPr="0023580F" w:rsidRDefault="00050037" w:rsidP="001C5F89">
      <w:pPr>
        <w:pStyle w:val="Textkrper"/>
        <w:spacing w:line="249" w:lineRule="auto"/>
        <w:jc w:val="both"/>
        <w:rPr>
          <w:rFonts w:ascii="ITCFranklinGothic LT Pro BkCm" w:hAnsi="ITCFranklinGothic LT Pro BkCm"/>
          <w:sz w:val="28"/>
          <w:szCs w:val="28"/>
        </w:rPr>
      </w:pPr>
      <w:r w:rsidRPr="0023580F">
        <w:rPr>
          <w:rFonts w:ascii="ITCFranklinGothic LT Pro BkCm" w:hAnsi="ITCFranklinGothic LT Pro BkCm"/>
          <w:sz w:val="28"/>
          <w:szCs w:val="28"/>
        </w:rPr>
        <w:t>Was wäre, wenn die Ramones aus Österreich kämen und einen unstillbaren Durst nach Bier hätten?</w:t>
      </w:r>
    </w:p>
    <w:p w14:paraId="7B084609" w14:textId="77777777" w:rsidR="008E0621" w:rsidRPr="0023580F" w:rsidRDefault="00050037" w:rsidP="001C5F89">
      <w:pPr>
        <w:pStyle w:val="Textkrper"/>
        <w:spacing w:before="3" w:line="249" w:lineRule="auto"/>
        <w:ind w:right="207"/>
        <w:jc w:val="both"/>
        <w:rPr>
          <w:rFonts w:ascii="ITCFranklinGothic LT Pro BkCm" w:hAnsi="ITCFranklinGothic LT Pro BkCm"/>
          <w:sz w:val="28"/>
          <w:szCs w:val="28"/>
        </w:rPr>
      </w:pPr>
      <w:r w:rsidRPr="0023580F">
        <w:rPr>
          <w:rFonts w:ascii="ITCFranklinGothic LT Pro BkCm" w:hAnsi="ITCFranklinGothic LT Pro BkCm"/>
          <w:sz w:val="28"/>
          <w:szCs w:val="28"/>
        </w:rPr>
        <w:t>Genau</w:t>
      </w:r>
      <w:r w:rsidRPr="0023580F">
        <w:rPr>
          <w:rFonts w:ascii="ITCFranklinGothic LT Pro BkCm" w:hAnsi="ITCFranklinGothic LT Pro BkCm"/>
          <w:spacing w:val="-3"/>
          <w:sz w:val="28"/>
          <w:szCs w:val="28"/>
        </w:rPr>
        <w:t xml:space="preserve"> </w:t>
      </w:r>
      <w:r w:rsidRPr="0023580F">
        <w:rPr>
          <w:rFonts w:ascii="ITCFranklinGothic LT Pro BkCm" w:hAnsi="ITCFranklinGothic LT Pro BkCm"/>
          <w:sz w:val="28"/>
          <w:szCs w:val="28"/>
        </w:rPr>
        <w:t>dort</w:t>
      </w:r>
      <w:r w:rsidRPr="0023580F">
        <w:rPr>
          <w:rFonts w:ascii="ITCFranklinGothic LT Pro BkCm" w:hAnsi="ITCFranklinGothic LT Pro BkCm"/>
          <w:spacing w:val="-3"/>
          <w:sz w:val="28"/>
          <w:szCs w:val="28"/>
        </w:rPr>
        <w:t xml:space="preserve"> </w:t>
      </w:r>
      <w:r w:rsidRPr="0023580F">
        <w:rPr>
          <w:rFonts w:ascii="ITCFranklinGothic LT Pro BkCm" w:hAnsi="ITCFranklinGothic LT Pro BkCm"/>
          <w:sz w:val="28"/>
          <w:szCs w:val="28"/>
        </w:rPr>
        <w:t>setzen</w:t>
      </w:r>
      <w:r w:rsidRPr="0023580F">
        <w:rPr>
          <w:rFonts w:ascii="ITCFranklinGothic LT Pro BkCm" w:hAnsi="ITCFranklinGothic LT Pro BkCm"/>
          <w:spacing w:val="-3"/>
          <w:sz w:val="28"/>
          <w:szCs w:val="28"/>
        </w:rPr>
        <w:t xml:space="preserve"> </w:t>
      </w:r>
      <w:r w:rsidRPr="0023580F">
        <w:rPr>
          <w:rFonts w:ascii="ITCFranklinGothic LT Pro BkCm" w:hAnsi="ITCFranklinGothic LT Pro BkCm"/>
          <w:sz w:val="28"/>
          <w:szCs w:val="28"/>
        </w:rPr>
        <w:t>TURBOBIER</w:t>
      </w:r>
      <w:r w:rsidRPr="0023580F">
        <w:rPr>
          <w:rFonts w:ascii="ITCFranklinGothic LT Pro BkCm" w:hAnsi="ITCFranklinGothic LT Pro BkCm"/>
          <w:spacing w:val="-3"/>
          <w:sz w:val="28"/>
          <w:szCs w:val="28"/>
        </w:rPr>
        <w:t xml:space="preserve"> </w:t>
      </w:r>
      <w:r w:rsidRPr="0023580F">
        <w:rPr>
          <w:rFonts w:ascii="ITCFranklinGothic LT Pro BkCm" w:hAnsi="ITCFranklinGothic LT Pro BkCm"/>
          <w:sz w:val="28"/>
          <w:szCs w:val="28"/>
        </w:rPr>
        <w:t>an.</w:t>
      </w:r>
      <w:r w:rsidRPr="0023580F">
        <w:rPr>
          <w:rFonts w:ascii="ITCFranklinGothic LT Pro BkCm" w:hAnsi="ITCFranklinGothic LT Pro BkCm"/>
          <w:spacing w:val="-3"/>
          <w:sz w:val="28"/>
          <w:szCs w:val="28"/>
        </w:rPr>
        <w:t xml:space="preserve"> </w:t>
      </w:r>
      <w:r w:rsidRPr="0023580F">
        <w:rPr>
          <w:rFonts w:ascii="ITCFranklinGothic LT Pro BkCm" w:hAnsi="ITCFranklinGothic LT Pro BkCm"/>
          <w:sz w:val="28"/>
          <w:szCs w:val="28"/>
        </w:rPr>
        <w:t>Wenn</w:t>
      </w:r>
      <w:r w:rsidRPr="0023580F">
        <w:rPr>
          <w:rFonts w:ascii="ITCFranklinGothic LT Pro BkCm" w:hAnsi="ITCFranklinGothic LT Pro BkCm"/>
          <w:spacing w:val="-3"/>
          <w:sz w:val="28"/>
          <w:szCs w:val="28"/>
        </w:rPr>
        <w:t xml:space="preserve"> </w:t>
      </w:r>
      <w:r w:rsidRPr="0023580F">
        <w:rPr>
          <w:rFonts w:ascii="ITCFranklinGothic LT Pro BkCm" w:hAnsi="ITCFranklinGothic LT Pro BkCm"/>
          <w:sz w:val="28"/>
          <w:szCs w:val="28"/>
        </w:rPr>
        <w:t>es</w:t>
      </w:r>
      <w:r w:rsidRPr="0023580F">
        <w:rPr>
          <w:rFonts w:ascii="ITCFranklinGothic LT Pro BkCm" w:hAnsi="ITCFranklinGothic LT Pro BkCm"/>
          <w:spacing w:val="-3"/>
          <w:sz w:val="28"/>
          <w:szCs w:val="28"/>
        </w:rPr>
        <w:t xml:space="preserve"> </w:t>
      </w:r>
      <w:r w:rsidRPr="0023580F">
        <w:rPr>
          <w:rFonts w:ascii="ITCFranklinGothic LT Pro BkCm" w:hAnsi="ITCFranklinGothic LT Pro BkCm"/>
          <w:sz w:val="28"/>
          <w:szCs w:val="28"/>
        </w:rPr>
        <w:t>um</w:t>
      </w:r>
      <w:r w:rsidRPr="0023580F">
        <w:rPr>
          <w:rFonts w:ascii="ITCFranklinGothic LT Pro BkCm" w:hAnsi="ITCFranklinGothic LT Pro BkCm"/>
          <w:spacing w:val="-3"/>
          <w:sz w:val="28"/>
          <w:szCs w:val="28"/>
        </w:rPr>
        <w:t xml:space="preserve"> </w:t>
      </w:r>
      <w:r w:rsidRPr="0023580F">
        <w:rPr>
          <w:rFonts w:ascii="ITCFranklinGothic LT Pro BkCm" w:hAnsi="ITCFranklinGothic LT Pro BkCm"/>
          <w:sz w:val="28"/>
          <w:szCs w:val="28"/>
        </w:rPr>
        <w:t>schweißtreibenden</w:t>
      </w:r>
      <w:r w:rsidRPr="0023580F">
        <w:rPr>
          <w:rFonts w:ascii="ITCFranklinGothic LT Pro BkCm" w:hAnsi="ITCFranklinGothic LT Pro BkCm"/>
          <w:spacing w:val="-3"/>
          <w:sz w:val="28"/>
          <w:szCs w:val="28"/>
        </w:rPr>
        <w:t xml:space="preserve"> </w:t>
      </w:r>
      <w:r w:rsidRPr="0023580F">
        <w:rPr>
          <w:rFonts w:ascii="ITCFranklinGothic LT Pro BkCm" w:hAnsi="ITCFranklinGothic LT Pro BkCm"/>
          <w:sz w:val="28"/>
          <w:szCs w:val="28"/>
        </w:rPr>
        <w:t>Austro- Punkrock geht, führt kein Weg an der Wiener Band vorbei. Mit unnachahmlicher Attitüde, schneidenden Gitarren und jeder Menge Turbo fegt das Quartett um Frontmann Marco Pogo über die Bühnen Europas und macht klar: Hier gibt’s keine halben Sachen.</w:t>
      </w:r>
    </w:p>
    <w:p w14:paraId="2C65EB1A" w14:textId="77777777" w:rsidR="001C5F89" w:rsidRPr="0023580F" w:rsidRDefault="001C5F89" w:rsidP="001C5F89">
      <w:pPr>
        <w:pStyle w:val="Textkrper"/>
        <w:spacing w:before="3" w:line="249" w:lineRule="auto"/>
        <w:ind w:right="207"/>
        <w:jc w:val="both"/>
        <w:rPr>
          <w:rFonts w:ascii="ITCFranklinGothic LT Pro BkCm" w:hAnsi="ITCFranklinGothic LT Pro BkCm"/>
          <w:sz w:val="28"/>
          <w:szCs w:val="28"/>
        </w:rPr>
      </w:pPr>
    </w:p>
    <w:p w14:paraId="00DD7184" w14:textId="21982935" w:rsidR="008E0621" w:rsidRPr="0023580F" w:rsidRDefault="00050037" w:rsidP="001C5F89">
      <w:pPr>
        <w:pStyle w:val="Textkrper"/>
        <w:spacing w:before="7" w:line="249" w:lineRule="auto"/>
        <w:ind w:right="64"/>
        <w:jc w:val="both"/>
        <w:rPr>
          <w:rFonts w:ascii="ITCFranklinGothic LT Pro BkCm" w:hAnsi="ITCFranklinGothic LT Pro BkCm"/>
          <w:sz w:val="28"/>
          <w:szCs w:val="28"/>
        </w:rPr>
      </w:pPr>
      <w:r w:rsidRPr="0023580F">
        <w:rPr>
          <w:rFonts w:ascii="ITCFranklinGothic LT Pro BkCm" w:hAnsi="ITCFranklinGothic LT Pro BkCm"/>
          <w:sz w:val="28"/>
          <w:szCs w:val="28"/>
        </w:rPr>
        <w:t>Seit</w:t>
      </w:r>
      <w:r w:rsidRPr="0023580F">
        <w:rPr>
          <w:rFonts w:ascii="ITCFranklinGothic LT Pro BkCm" w:hAnsi="ITCFranklinGothic LT Pro BkCm"/>
          <w:spacing w:val="-16"/>
          <w:sz w:val="28"/>
          <w:szCs w:val="28"/>
        </w:rPr>
        <w:t xml:space="preserve"> </w:t>
      </w:r>
      <w:r w:rsidRPr="0023580F">
        <w:rPr>
          <w:rFonts w:ascii="ITCFranklinGothic LT Pro BkCm" w:hAnsi="ITCFranklinGothic LT Pro BkCm"/>
          <w:sz w:val="28"/>
          <w:szCs w:val="28"/>
        </w:rPr>
        <w:t>zehn</w:t>
      </w:r>
      <w:r w:rsidRPr="0023580F">
        <w:rPr>
          <w:rFonts w:ascii="ITCFranklinGothic LT Pro BkCm" w:hAnsi="ITCFranklinGothic LT Pro BkCm"/>
          <w:spacing w:val="-16"/>
          <w:sz w:val="28"/>
          <w:szCs w:val="28"/>
        </w:rPr>
        <w:t xml:space="preserve"> </w:t>
      </w:r>
      <w:r w:rsidRPr="0023580F">
        <w:rPr>
          <w:rFonts w:ascii="ITCFranklinGothic LT Pro BkCm" w:hAnsi="ITCFranklinGothic LT Pro BkCm"/>
          <w:sz w:val="28"/>
          <w:szCs w:val="28"/>
        </w:rPr>
        <w:t>Jahren</w:t>
      </w:r>
      <w:r w:rsidRPr="0023580F">
        <w:rPr>
          <w:rFonts w:ascii="ITCFranklinGothic LT Pro BkCm" w:hAnsi="ITCFranklinGothic LT Pro BkCm"/>
          <w:spacing w:val="-16"/>
          <w:sz w:val="28"/>
          <w:szCs w:val="28"/>
        </w:rPr>
        <w:t xml:space="preserve"> </w:t>
      </w:r>
      <w:r w:rsidRPr="0023580F">
        <w:rPr>
          <w:rFonts w:ascii="ITCFranklinGothic LT Pro BkCm" w:hAnsi="ITCFranklinGothic LT Pro BkCm"/>
          <w:sz w:val="28"/>
          <w:szCs w:val="28"/>
        </w:rPr>
        <w:t>stehen</w:t>
      </w:r>
      <w:r w:rsidRPr="0023580F">
        <w:rPr>
          <w:rFonts w:ascii="ITCFranklinGothic LT Pro BkCm" w:hAnsi="ITCFranklinGothic LT Pro BkCm"/>
          <w:spacing w:val="-16"/>
          <w:sz w:val="28"/>
          <w:szCs w:val="28"/>
        </w:rPr>
        <w:t xml:space="preserve"> </w:t>
      </w:r>
      <w:r w:rsidRPr="0023580F">
        <w:rPr>
          <w:rFonts w:ascii="ITCFranklinGothic LT Pro BkCm" w:hAnsi="ITCFranklinGothic LT Pro BkCm"/>
          <w:sz w:val="28"/>
          <w:szCs w:val="28"/>
        </w:rPr>
        <w:t>TURBOBIER</w:t>
      </w:r>
      <w:r w:rsidRPr="0023580F">
        <w:rPr>
          <w:rFonts w:ascii="ITCFranklinGothic LT Pro BkCm" w:hAnsi="ITCFranklinGothic LT Pro BkCm"/>
          <w:spacing w:val="-16"/>
          <w:sz w:val="28"/>
          <w:szCs w:val="28"/>
        </w:rPr>
        <w:t xml:space="preserve"> </w:t>
      </w:r>
      <w:r w:rsidRPr="0023580F">
        <w:rPr>
          <w:rFonts w:ascii="ITCFranklinGothic LT Pro BkCm" w:hAnsi="ITCFranklinGothic LT Pro BkCm"/>
          <w:sz w:val="28"/>
          <w:szCs w:val="28"/>
        </w:rPr>
        <w:t>für</w:t>
      </w:r>
      <w:r w:rsidRPr="0023580F">
        <w:rPr>
          <w:rFonts w:ascii="ITCFranklinGothic LT Pro BkCm" w:hAnsi="ITCFranklinGothic LT Pro BkCm"/>
          <w:spacing w:val="-16"/>
          <w:sz w:val="28"/>
          <w:szCs w:val="28"/>
        </w:rPr>
        <w:t xml:space="preserve"> </w:t>
      </w:r>
      <w:r w:rsidR="00667B2D" w:rsidRPr="0023580F">
        <w:rPr>
          <w:rFonts w:ascii="ITCFranklinGothic LT Pro BkCm" w:hAnsi="ITCFranklinGothic LT Pro BkCm"/>
          <w:sz w:val="28"/>
          <w:szCs w:val="28"/>
        </w:rPr>
        <w:t>Kompromisslosigkeit, Schmäh, klare Kante</w:t>
      </w:r>
      <w:r w:rsidRPr="0023580F">
        <w:rPr>
          <w:rFonts w:ascii="ITCFranklinGothic LT Pro BkCm" w:hAnsi="ITCFranklinGothic LT Pro BkCm"/>
          <w:sz w:val="28"/>
          <w:szCs w:val="28"/>
        </w:rPr>
        <w:t xml:space="preserve"> und einen Rhythmus, auf den selbst Schweizer Uhrwerke neidisch wären:</w:t>
      </w:r>
      <w:r w:rsidRPr="0023580F">
        <w:rPr>
          <w:rFonts w:ascii="ITCFranklinGothic LT Pro BkCm" w:hAnsi="ITCFranklinGothic LT Pro BkCm"/>
          <w:spacing w:val="-8"/>
          <w:sz w:val="28"/>
          <w:szCs w:val="28"/>
        </w:rPr>
        <w:t xml:space="preserve"> </w:t>
      </w:r>
      <w:r w:rsidRPr="0023580F">
        <w:rPr>
          <w:rFonts w:ascii="ITCFranklinGothic LT Pro BkCm" w:hAnsi="ITCFranklinGothic LT Pro BkCm"/>
          <w:sz w:val="28"/>
          <w:szCs w:val="28"/>
        </w:rPr>
        <w:t>Fünf</w:t>
      </w:r>
      <w:r w:rsidRPr="0023580F">
        <w:rPr>
          <w:rFonts w:ascii="ITCFranklinGothic LT Pro BkCm" w:hAnsi="ITCFranklinGothic LT Pro BkCm"/>
          <w:spacing w:val="-8"/>
          <w:sz w:val="28"/>
          <w:szCs w:val="28"/>
        </w:rPr>
        <w:t xml:space="preserve"> </w:t>
      </w:r>
      <w:r w:rsidRPr="0023580F">
        <w:rPr>
          <w:rFonts w:ascii="ITCFranklinGothic LT Pro BkCm" w:hAnsi="ITCFranklinGothic LT Pro BkCm"/>
          <w:sz w:val="28"/>
          <w:szCs w:val="28"/>
        </w:rPr>
        <w:t>Alben</w:t>
      </w:r>
      <w:r w:rsidRPr="0023580F">
        <w:rPr>
          <w:rFonts w:ascii="ITCFranklinGothic LT Pro BkCm" w:hAnsi="ITCFranklinGothic LT Pro BkCm"/>
          <w:spacing w:val="-8"/>
          <w:sz w:val="28"/>
          <w:szCs w:val="28"/>
        </w:rPr>
        <w:t xml:space="preserve"> </w:t>
      </w:r>
      <w:r w:rsidRPr="0023580F">
        <w:rPr>
          <w:rFonts w:ascii="ITCFranklinGothic LT Pro BkCm" w:hAnsi="ITCFranklinGothic LT Pro BkCm"/>
          <w:sz w:val="28"/>
          <w:szCs w:val="28"/>
        </w:rPr>
        <w:t>in</w:t>
      </w:r>
      <w:r w:rsidRPr="0023580F">
        <w:rPr>
          <w:rFonts w:ascii="ITCFranklinGothic LT Pro BkCm" w:hAnsi="ITCFranklinGothic LT Pro BkCm"/>
          <w:spacing w:val="-8"/>
          <w:sz w:val="28"/>
          <w:szCs w:val="28"/>
        </w:rPr>
        <w:t xml:space="preserve"> </w:t>
      </w:r>
      <w:r w:rsidRPr="0023580F">
        <w:rPr>
          <w:rFonts w:ascii="ITCFranklinGothic LT Pro BkCm" w:hAnsi="ITCFranklinGothic LT Pro BkCm"/>
          <w:sz w:val="28"/>
          <w:szCs w:val="28"/>
        </w:rPr>
        <w:t>einer</w:t>
      </w:r>
      <w:r w:rsidRPr="0023580F">
        <w:rPr>
          <w:rFonts w:ascii="ITCFranklinGothic LT Pro BkCm" w:hAnsi="ITCFranklinGothic LT Pro BkCm"/>
          <w:spacing w:val="-8"/>
          <w:sz w:val="28"/>
          <w:szCs w:val="28"/>
        </w:rPr>
        <w:t xml:space="preserve"> </w:t>
      </w:r>
      <w:r w:rsidRPr="0023580F">
        <w:rPr>
          <w:rFonts w:ascii="ITCFranklinGothic LT Pro BkCm" w:hAnsi="ITCFranklinGothic LT Pro BkCm"/>
          <w:sz w:val="28"/>
          <w:szCs w:val="28"/>
        </w:rPr>
        <w:t>Dekade,</w:t>
      </w:r>
      <w:r w:rsidRPr="0023580F">
        <w:rPr>
          <w:rFonts w:ascii="ITCFranklinGothic LT Pro BkCm" w:hAnsi="ITCFranklinGothic LT Pro BkCm"/>
          <w:spacing w:val="-8"/>
          <w:sz w:val="28"/>
          <w:szCs w:val="28"/>
        </w:rPr>
        <w:t xml:space="preserve"> </w:t>
      </w:r>
      <w:r w:rsidRPr="0023580F">
        <w:rPr>
          <w:rFonts w:ascii="ITCFranklinGothic LT Pro BkCm" w:hAnsi="ITCFranklinGothic LT Pro BkCm"/>
          <w:sz w:val="28"/>
          <w:szCs w:val="28"/>
        </w:rPr>
        <w:t>im</w:t>
      </w:r>
      <w:r w:rsidRPr="0023580F">
        <w:rPr>
          <w:rFonts w:ascii="ITCFranklinGothic LT Pro BkCm" w:hAnsi="ITCFranklinGothic LT Pro BkCm"/>
          <w:spacing w:val="-8"/>
          <w:sz w:val="28"/>
          <w:szCs w:val="28"/>
        </w:rPr>
        <w:t xml:space="preserve"> </w:t>
      </w:r>
      <w:r w:rsidRPr="0023580F">
        <w:rPr>
          <w:rFonts w:ascii="ITCFranklinGothic LT Pro BkCm" w:hAnsi="ITCFranklinGothic LT Pro BkCm"/>
          <w:sz w:val="28"/>
          <w:szCs w:val="28"/>
        </w:rPr>
        <w:t>Schnitt</w:t>
      </w:r>
      <w:r w:rsidRPr="0023580F">
        <w:rPr>
          <w:rFonts w:ascii="ITCFranklinGothic LT Pro BkCm" w:hAnsi="ITCFranklinGothic LT Pro BkCm"/>
          <w:spacing w:val="-8"/>
          <w:sz w:val="28"/>
          <w:szCs w:val="28"/>
        </w:rPr>
        <w:t xml:space="preserve"> </w:t>
      </w:r>
      <w:r w:rsidRPr="0023580F">
        <w:rPr>
          <w:rFonts w:ascii="ITCFranklinGothic LT Pro BkCm" w:hAnsi="ITCFranklinGothic LT Pro BkCm"/>
          <w:sz w:val="28"/>
          <w:szCs w:val="28"/>
        </w:rPr>
        <w:t>alle</w:t>
      </w:r>
      <w:r w:rsidRPr="0023580F">
        <w:rPr>
          <w:rFonts w:ascii="ITCFranklinGothic LT Pro BkCm" w:hAnsi="ITCFranklinGothic LT Pro BkCm"/>
          <w:spacing w:val="-8"/>
          <w:sz w:val="28"/>
          <w:szCs w:val="28"/>
        </w:rPr>
        <w:t xml:space="preserve"> </w:t>
      </w:r>
      <w:r w:rsidRPr="0023580F">
        <w:rPr>
          <w:rFonts w:ascii="ITCFranklinGothic LT Pro BkCm" w:hAnsi="ITCFranklinGothic LT Pro BkCm"/>
          <w:sz w:val="28"/>
          <w:szCs w:val="28"/>
        </w:rPr>
        <w:t>zwei</w:t>
      </w:r>
      <w:r w:rsidRPr="0023580F">
        <w:rPr>
          <w:rFonts w:ascii="ITCFranklinGothic LT Pro BkCm" w:hAnsi="ITCFranklinGothic LT Pro BkCm"/>
          <w:spacing w:val="-8"/>
          <w:sz w:val="28"/>
          <w:szCs w:val="28"/>
        </w:rPr>
        <w:t xml:space="preserve"> </w:t>
      </w:r>
      <w:r w:rsidRPr="0023580F">
        <w:rPr>
          <w:rFonts w:ascii="ITCFranklinGothic LT Pro BkCm" w:hAnsi="ITCFranklinGothic LT Pro BkCm"/>
          <w:sz w:val="28"/>
          <w:szCs w:val="28"/>
        </w:rPr>
        <w:t>Jahre</w:t>
      </w:r>
      <w:r w:rsidRPr="0023580F">
        <w:rPr>
          <w:rFonts w:ascii="ITCFranklinGothic LT Pro BkCm" w:hAnsi="ITCFranklinGothic LT Pro BkCm"/>
          <w:spacing w:val="-8"/>
          <w:sz w:val="28"/>
          <w:szCs w:val="28"/>
        </w:rPr>
        <w:t xml:space="preserve"> </w:t>
      </w:r>
      <w:r w:rsidRPr="0023580F">
        <w:rPr>
          <w:rFonts w:ascii="ITCFranklinGothic LT Pro BkCm" w:hAnsi="ITCFranklinGothic LT Pro BkCm"/>
          <w:sz w:val="28"/>
          <w:szCs w:val="28"/>
        </w:rPr>
        <w:t>eine</w:t>
      </w:r>
      <w:r w:rsidRPr="0023580F">
        <w:rPr>
          <w:rFonts w:ascii="ITCFranklinGothic LT Pro BkCm" w:hAnsi="ITCFranklinGothic LT Pro BkCm"/>
          <w:spacing w:val="-8"/>
          <w:sz w:val="28"/>
          <w:szCs w:val="28"/>
        </w:rPr>
        <w:t xml:space="preserve"> </w:t>
      </w:r>
      <w:r w:rsidRPr="0023580F">
        <w:rPr>
          <w:rFonts w:ascii="ITCFranklinGothic LT Pro BkCm" w:hAnsi="ITCFranklinGothic LT Pro BkCm"/>
          <w:sz w:val="28"/>
          <w:szCs w:val="28"/>
        </w:rPr>
        <w:t>neue</w:t>
      </w:r>
      <w:r w:rsidRPr="0023580F">
        <w:rPr>
          <w:rFonts w:ascii="ITCFranklinGothic LT Pro BkCm" w:hAnsi="ITCFranklinGothic LT Pro BkCm"/>
          <w:spacing w:val="-8"/>
          <w:sz w:val="28"/>
          <w:szCs w:val="28"/>
        </w:rPr>
        <w:t xml:space="preserve"> </w:t>
      </w:r>
      <w:r w:rsidRPr="0023580F">
        <w:rPr>
          <w:rFonts w:ascii="ITCFranklinGothic LT Pro BkCm" w:hAnsi="ITCFranklinGothic LT Pro BkCm"/>
          <w:sz w:val="28"/>
          <w:szCs w:val="28"/>
        </w:rPr>
        <w:t>Platte. Songs</w:t>
      </w:r>
      <w:r w:rsidRPr="0023580F">
        <w:rPr>
          <w:rFonts w:ascii="ITCFranklinGothic LT Pro BkCm" w:hAnsi="ITCFranklinGothic LT Pro BkCm"/>
          <w:spacing w:val="-1"/>
          <w:sz w:val="28"/>
          <w:szCs w:val="28"/>
        </w:rPr>
        <w:t xml:space="preserve"> </w:t>
      </w:r>
      <w:r w:rsidRPr="0023580F">
        <w:rPr>
          <w:rFonts w:ascii="ITCFranklinGothic LT Pro BkCm" w:hAnsi="ITCFranklinGothic LT Pro BkCm"/>
          <w:sz w:val="28"/>
          <w:szCs w:val="28"/>
        </w:rPr>
        <w:t>wie</w:t>
      </w:r>
      <w:r w:rsidRPr="0023580F">
        <w:rPr>
          <w:rFonts w:ascii="ITCFranklinGothic LT Pro BkCm" w:hAnsi="ITCFranklinGothic LT Pro BkCm"/>
          <w:spacing w:val="-1"/>
          <w:sz w:val="28"/>
          <w:szCs w:val="28"/>
        </w:rPr>
        <w:t xml:space="preserve"> </w:t>
      </w:r>
      <w:r w:rsidRPr="0023580F">
        <w:rPr>
          <w:rFonts w:ascii="ITCFranklinGothic LT Pro BkCm" w:hAnsi="ITCFranklinGothic LT Pro BkCm"/>
          <w:sz w:val="28"/>
          <w:szCs w:val="28"/>
        </w:rPr>
        <w:t>„Insel</w:t>
      </w:r>
      <w:r w:rsidRPr="0023580F">
        <w:rPr>
          <w:rFonts w:ascii="ITCFranklinGothic LT Pro BkCm" w:hAnsi="ITCFranklinGothic LT Pro BkCm"/>
          <w:spacing w:val="-1"/>
          <w:sz w:val="28"/>
          <w:szCs w:val="28"/>
        </w:rPr>
        <w:t xml:space="preserve"> </w:t>
      </w:r>
      <w:r w:rsidRPr="0023580F">
        <w:rPr>
          <w:rFonts w:ascii="ITCFranklinGothic LT Pro BkCm" w:hAnsi="ITCFranklinGothic LT Pro BkCm"/>
          <w:sz w:val="28"/>
          <w:szCs w:val="28"/>
        </w:rPr>
        <w:t>muss</w:t>
      </w:r>
      <w:r w:rsidRPr="0023580F">
        <w:rPr>
          <w:rFonts w:ascii="ITCFranklinGothic LT Pro BkCm" w:hAnsi="ITCFranklinGothic LT Pro BkCm"/>
          <w:spacing w:val="-1"/>
          <w:sz w:val="28"/>
          <w:szCs w:val="28"/>
        </w:rPr>
        <w:t xml:space="preserve"> </w:t>
      </w:r>
      <w:r w:rsidRPr="0023580F">
        <w:rPr>
          <w:rFonts w:ascii="ITCFranklinGothic LT Pro BkCm" w:hAnsi="ITCFranklinGothic LT Pro BkCm"/>
          <w:sz w:val="28"/>
          <w:szCs w:val="28"/>
        </w:rPr>
        <w:t>Insel</w:t>
      </w:r>
      <w:r w:rsidRPr="0023580F">
        <w:rPr>
          <w:rFonts w:ascii="ITCFranklinGothic LT Pro BkCm" w:hAnsi="ITCFranklinGothic LT Pro BkCm"/>
          <w:spacing w:val="-1"/>
          <w:sz w:val="28"/>
          <w:szCs w:val="28"/>
        </w:rPr>
        <w:t xml:space="preserve"> </w:t>
      </w:r>
      <w:r w:rsidRPr="0023580F">
        <w:rPr>
          <w:rFonts w:ascii="ITCFranklinGothic LT Pro BkCm" w:hAnsi="ITCFranklinGothic LT Pro BkCm"/>
          <w:sz w:val="28"/>
          <w:szCs w:val="28"/>
        </w:rPr>
        <w:t>bleiben“,</w:t>
      </w:r>
      <w:r w:rsidRPr="0023580F">
        <w:rPr>
          <w:rFonts w:ascii="ITCFranklinGothic LT Pro BkCm" w:hAnsi="ITCFranklinGothic LT Pro BkCm"/>
          <w:spacing w:val="-1"/>
          <w:sz w:val="28"/>
          <w:szCs w:val="28"/>
        </w:rPr>
        <w:t xml:space="preserve"> </w:t>
      </w:r>
      <w:r w:rsidRPr="0023580F">
        <w:rPr>
          <w:rFonts w:ascii="ITCFranklinGothic LT Pro BkCm" w:hAnsi="ITCFranklinGothic LT Pro BkCm"/>
          <w:sz w:val="28"/>
          <w:szCs w:val="28"/>
        </w:rPr>
        <w:t>„King</w:t>
      </w:r>
      <w:r w:rsidRPr="0023580F">
        <w:rPr>
          <w:rFonts w:ascii="ITCFranklinGothic LT Pro BkCm" w:hAnsi="ITCFranklinGothic LT Pro BkCm"/>
          <w:spacing w:val="-1"/>
          <w:sz w:val="28"/>
          <w:szCs w:val="28"/>
        </w:rPr>
        <w:t xml:space="preserve"> </w:t>
      </w:r>
      <w:proofErr w:type="spellStart"/>
      <w:r w:rsidRPr="0023580F">
        <w:rPr>
          <w:rFonts w:ascii="ITCFranklinGothic LT Pro BkCm" w:hAnsi="ITCFranklinGothic LT Pro BkCm"/>
          <w:sz w:val="28"/>
          <w:szCs w:val="28"/>
        </w:rPr>
        <w:t>of</w:t>
      </w:r>
      <w:proofErr w:type="spellEnd"/>
      <w:r w:rsidRPr="0023580F">
        <w:rPr>
          <w:rFonts w:ascii="ITCFranklinGothic LT Pro BkCm" w:hAnsi="ITCFranklinGothic LT Pro BkCm"/>
          <w:spacing w:val="-1"/>
          <w:sz w:val="28"/>
          <w:szCs w:val="28"/>
        </w:rPr>
        <w:t xml:space="preserve"> </w:t>
      </w:r>
      <w:r w:rsidRPr="0023580F">
        <w:rPr>
          <w:rFonts w:ascii="ITCFranklinGothic LT Pro BkCm" w:hAnsi="ITCFranklinGothic LT Pro BkCm"/>
          <w:sz w:val="28"/>
          <w:szCs w:val="28"/>
        </w:rPr>
        <w:t>Simmering“</w:t>
      </w:r>
      <w:r w:rsidRPr="0023580F">
        <w:rPr>
          <w:rFonts w:ascii="ITCFranklinGothic LT Pro BkCm" w:hAnsi="ITCFranklinGothic LT Pro BkCm"/>
          <w:spacing w:val="-1"/>
          <w:sz w:val="28"/>
          <w:szCs w:val="28"/>
        </w:rPr>
        <w:t xml:space="preserve"> </w:t>
      </w:r>
      <w:r w:rsidRPr="0023580F">
        <w:rPr>
          <w:rFonts w:ascii="ITCFranklinGothic LT Pro BkCm" w:hAnsi="ITCFranklinGothic LT Pro BkCm"/>
          <w:sz w:val="28"/>
          <w:szCs w:val="28"/>
        </w:rPr>
        <w:t>oder</w:t>
      </w:r>
      <w:r w:rsidR="001C5F89" w:rsidRPr="0023580F">
        <w:rPr>
          <w:rFonts w:ascii="ITCFranklinGothic LT Pro BkCm" w:hAnsi="ITCFranklinGothic LT Pro BkCm"/>
          <w:sz w:val="28"/>
          <w:szCs w:val="28"/>
        </w:rPr>
        <w:t xml:space="preserve"> </w:t>
      </w:r>
      <w:r w:rsidRPr="0023580F">
        <w:rPr>
          <w:rFonts w:ascii="ITCFranklinGothic LT Pro BkCm" w:hAnsi="ITCFranklinGothic LT Pro BkCm"/>
          <w:sz w:val="28"/>
          <w:szCs w:val="28"/>
        </w:rPr>
        <w:t>„</w:t>
      </w:r>
      <w:proofErr w:type="spellStart"/>
      <w:r w:rsidRPr="0023580F">
        <w:rPr>
          <w:rFonts w:ascii="ITCFranklinGothic LT Pro BkCm" w:hAnsi="ITCFranklinGothic LT Pro BkCm"/>
          <w:sz w:val="28"/>
          <w:szCs w:val="28"/>
        </w:rPr>
        <w:t>Fuaßboiplotz</w:t>
      </w:r>
      <w:proofErr w:type="spellEnd"/>
      <w:r w:rsidRPr="0023580F">
        <w:rPr>
          <w:rFonts w:ascii="ITCFranklinGothic LT Pro BkCm" w:hAnsi="ITCFranklinGothic LT Pro BkCm"/>
          <w:sz w:val="28"/>
          <w:szCs w:val="28"/>
        </w:rPr>
        <w:t>“ haben sich längst zu Hymnen einer treuen Fangemeinde entwickelt,</w:t>
      </w:r>
      <w:r w:rsidRPr="0023580F">
        <w:rPr>
          <w:rFonts w:ascii="ITCFranklinGothic LT Pro BkCm" w:hAnsi="ITCFranklinGothic LT Pro BkCm"/>
          <w:spacing w:val="-9"/>
          <w:sz w:val="28"/>
          <w:szCs w:val="28"/>
        </w:rPr>
        <w:t xml:space="preserve"> </w:t>
      </w:r>
      <w:r w:rsidRPr="0023580F">
        <w:rPr>
          <w:rFonts w:ascii="ITCFranklinGothic LT Pro BkCm" w:hAnsi="ITCFranklinGothic LT Pro BkCm"/>
          <w:sz w:val="28"/>
          <w:szCs w:val="28"/>
        </w:rPr>
        <w:t>die</w:t>
      </w:r>
      <w:r w:rsidRPr="0023580F">
        <w:rPr>
          <w:rFonts w:ascii="ITCFranklinGothic LT Pro BkCm" w:hAnsi="ITCFranklinGothic LT Pro BkCm"/>
          <w:spacing w:val="-9"/>
          <w:sz w:val="28"/>
          <w:szCs w:val="28"/>
        </w:rPr>
        <w:t xml:space="preserve"> </w:t>
      </w:r>
      <w:r w:rsidRPr="0023580F">
        <w:rPr>
          <w:rFonts w:ascii="ITCFranklinGothic LT Pro BkCm" w:hAnsi="ITCFranklinGothic LT Pro BkCm"/>
          <w:sz w:val="28"/>
          <w:szCs w:val="28"/>
        </w:rPr>
        <w:t>bei</w:t>
      </w:r>
      <w:r w:rsidRPr="0023580F">
        <w:rPr>
          <w:rFonts w:ascii="ITCFranklinGothic LT Pro BkCm" w:hAnsi="ITCFranklinGothic LT Pro BkCm"/>
          <w:spacing w:val="-9"/>
          <w:sz w:val="28"/>
          <w:szCs w:val="28"/>
        </w:rPr>
        <w:t xml:space="preserve"> </w:t>
      </w:r>
      <w:r w:rsidRPr="0023580F">
        <w:rPr>
          <w:rFonts w:ascii="ITCFranklinGothic LT Pro BkCm" w:hAnsi="ITCFranklinGothic LT Pro BkCm"/>
          <w:sz w:val="28"/>
          <w:szCs w:val="28"/>
        </w:rPr>
        <w:t>jeder</w:t>
      </w:r>
      <w:r w:rsidRPr="0023580F">
        <w:rPr>
          <w:rFonts w:ascii="ITCFranklinGothic LT Pro BkCm" w:hAnsi="ITCFranklinGothic LT Pro BkCm"/>
          <w:spacing w:val="-9"/>
          <w:sz w:val="28"/>
          <w:szCs w:val="28"/>
        </w:rPr>
        <w:t xml:space="preserve"> </w:t>
      </w:r>
      <w:r w:rsidRPr="0023580F">
        <w:rPr>
          <w:rFonts w:ascii="ITCFranklinGothic LT Pro BkCm" w:hAnsi="ITCFranklinGothic LT Pro BkCm"/>
          <w:sz w:val="28"/>
          <w:szCs w:val="28"/>
        </w:rPr>
        <w:t>Show</w:t>
      </w:r>
      <w:r w:rsidRPr="0023580F">
        <w:rPr>
          <w:rFonts w:ascii="ITCFranklinGothic LT Pro BkCm" w:hAnsi="ITCFranklinGothic LT Pro BkCm"/>
          <w:spacing w:val="-9"/>
          <w:sz w:val="28"/>
          <w:szCs w:val="28"/>
        </w:rPr>
        <w:t xml:space="preserve"> </w:t>
      </w:r>
      <w:r w:rsidRPr="0023580F">
        <w:rPr>
          <w:rFonts w:ascii="ITCFranklinGothic LT Pro BkCm" w:hAnsi="ITCFranklinGothic LT Pro BkCm"/>
          <w:sz w:val="28"/>
          <w:szCs w:val="28"/>
        </w:rPr>
        <w:t>für</w:t>
      </w:r>
      <w:r w:rsidRPr="0023580F">
        <w:rPr>
          <w:rFonts w:ascii="ITCFranklinGothic LT Pro BkCm" w:hAnsi="ITCFranklinGothic LT Pro BkCm"/>
          <w:spacing w:val="-9"/>
          <w:sz w:val="28"/>
          <w:szCs w:val="28"/>
        </w:rPr>
        <w:t xml:space="preserve"> </w:t>
      </w:r>
      <w:r w:rsidRPr="0023580F">
        <w:rPr>
          <w:rFonts w:ascii="ITCFranklinGothic LT Pro BkCm" w:hAnsi="ITCFranklinGothic LT Pro BkCm"/>
          <w:sz w:val="28"/>
          <w:szCs w:val="28"/>
        </w:rPr>
        <w:t>kollektives</w:t>
      </w:r>
      <w:r w:rsidRPr="0023580F">
        <w:rPr>
          <w:rFonts w:ascii="ITCFranklinGothic LT Pro BkCm" w:hAnsi="ITCFranklinGothic LT Pro BkCm"/>
          <w:spacing w:val="-9"/>
          <w:sz w:val="28"/>
          <w:szCs w:val="28"/>
        </w:rPr>
        <w:t xml:space="preserve"> </w:t>
      </w:r>
      <w:r w:rsidRPr="0023580F">
        <w:rPr>
          <w:rFonts w:ascii="ITCFranklinGothic LT Pro BkCm" w:hAnsi="ITCFranklinGothic LT Pro BkCm"/>
          <w:sz w:val="28"/>
          <w:szCs w:val="28"/>
        </w:rPr>
        <w:t>Ausrasten</w:t>
      </w:r>
      <w:r w:rsidRPr="0023580F">
        <w:rPr>
          <w:rFonts w:ascii="ITCFranklinGothic LT Pro BkCm" w:hAnsi="ITCFranklinGothic LT Pro BkCm"/>
          <w:spacing w:val="-9"/>
          <w:sz w:val="28"/>
          <w:szCs w:val="28"/>
        </w:rPr>
        <w:t xml:space="preserve"> </w:t>
      </w:r>
      <w:r w:rsidRPr="0023580F">
        <w:rPr>
          <w:rFonts w:ascii="ITCFranklinGothic LT Pro BkCm" w:hAnsi="ITCFranklinGothic LT Pro BkCm"/>
          <w:sz w:val="28"/>
          <w:szCs w:val="28"/>
        </w:rPr>
        <w:t>sorgt.</w:t>
      </w:r>
      <w:r w:rsidRPr="0023580F">
        <w:rPr>
          <w:rFonts w:ascii="ITCFranklinGothic LT Pro BkCm" w:hAnsi="ITCFranklinGothic LT Pro BkCm"/>
          <w:spacing w:val="-9"/>
          <w:sz w:val="28"/>
          <w:szCs w:val="28"/>
        </w:rPr>
        <w:t xml:space="preserve"> </w:t>
      </w:r>
      <w:r w:rsidRPr="0023580F">
        <w:rPr>
          <w:rFonts w:ascii="ITCFranklinGothic LT Pro BkCm" w:hAnsi="ITCFranklinGothic LT Pro BkCm"/>
          <w:sz w:val="28"/>
          <w:szCs w:val="28"/>
        </w:rPr>
        <w:t>Ihre</w:t>
      </w:r>
      <w:r w:rsidRPr="0023580F">
        <w:rPr>
          <w:rFonts w:ascii="ITCFranklinGothic LT Pro BkCm" w:hAnsi="ITCFranklinGothic LT Pro BkCm"/>
          <w:spacing w:val="-9"/>
          <w:sz w:val="28"/>
          <w:szCs w:val="28"/>
        </w:rPr>
        <w:t xml:space="preserve"> </w:t>
      </w:r>
      <w:r w:rsidRPr="0023580F">
        <w:rPr>
          <w:rFonts w:ascii="ITCFranklinGothic LT Pro BkCm" w:hAnsi="ITCFranklinGothic LT Pro BkCm"/>
          <w:sz w:val="28"/>
          <w:szCs w:val="28"/>
        </w:rPr>
        <w:t>Konzerte sind</w:t>
      </w:r>
      <w:r w:rsidRPr="0023580F">
        <w:rPr>
          <w:rFonts w:ascii="ITCFranklinGothic LT Pro BkCm" w:hAnsi="ITCFranklinGothic LT Pro BkCm"/>
          <w:spacing w:val="-3"/>
          <w:sz w:val="28"/>
          <w:szCs w:val="28"/>
        </w:rPr>
        <w:t xml:space="preserve"> </w:t>
      </w:r>
      <w:r w:rsidRPr="0023580F">
        <w:rPr>
          <w:rFonts w:ascii="ITCFranklinGothic LT Pro BkCm" w:hAnsi="ITCFranklinGothic LT Pro BkCm"/>
          <w:sz w:val="28"/>
          <w:szCs w:val="28"/>
        </w:rPr>
        <w:t>pure</w:t>
      </w:r>
      <w:r w:rsidRPr="0023580F">
        <w:rPr>
          <w:rFonts w:ascii="ITCFranklinGothic LT Pro BkCm" w:hAnsi="ITCFranklinGothic LT Pro BkCm"/>
          <w:spacing w:val="-3"/>
          <w:sz w:val="28"/>
          <w:szCs w:val="28"/>
        </w:rPr>
        <w:t xml:space="preserve"> </w:t>
      </w:r>
      <w:r w:rsidRPr="0023580F">
        <w:rPr>
          <w:rFonts w:ascii="ITCFranklinGothic LT Pro BkCm" w:hAnsi="ITCFranklinGothic LT Pro BkCm"/>
          <w:sz w:val="28"/>
          <w:szCs w:val="28"/>
        </w:rPr>
        <w:t>Eskalation</w:t>
      </w:r>
      <w:r w:rsidRPr="0023580F">
        <w:rPr>
          <w:rFonts w:ascii="ITCFranklinGothic LT Pro BkCm" w:hAnsi="ITCFranklinGothic LT Pro BkCm"/>
          <w:spacing w:val="-3"/>
          <w:sz w:val="28"/>
          <w:szCs w:val="28"/>
        </w:rPr>
        <w:t xml:space="preserve"> </w:t>
      </w:r>
      <w:r w:rsidR="00667B2D" w:rsidRPr="0023580F">
        <w:rPr>
          <w:rFonts w:ascii="ITCFranklinGothic LT Pro BkCm" w:hAnsi="ITCFranklinGothic LT Pro BkCm"/>
          <w:sz w:val="28"/>
          <w:szCs w:val="28"/>
        </w:rPr>
        <w:t>-</w:t>
      </w:r>
      <w:r w:rsidRPr="0023580F">
        <w:rPr>
          <w:rFonts w:ascii="ITCFranklinGothic LT Pro BkCm" w:hAnsi="ITCFranklinGothic LT Pro BkCm"/>
          <w:spacing w:val="-3"/>
          <w:sz w:val="28"/>
          <w:szCs w:val="28"/>
        </w:rPr>
        <w:t xml:space="preserve"> </w:t>
      </w:r>
      <w:r w:rsidRPr="0023580F">
        <w:rPr>
          <w:rFonts w:ascii="ITCFranklinGothic LT Pro BkCm" w:hAnsi="ITCFranklinGothic LT Pro BkCm"/>
          <w:sz w:val="28"/>
          <w:szCs w:val="28"/>
        </w:rPr>
        <w:t>kein</w:t>
      </w:r>
      <w:r w:rsidRPr="0023580F">
        <w:rPr>
          <w:rFonts w:ascii="ITCFranklinGothic LT Pro BkCm" w:hAnsi="ITCFranklinGothic LT Pro BkCm"/>
          <w:spacing w:val="-3"/>
          <w:sz w:val="28"/>
          <w:szCs w:val="28"/>
        </w:rPr>
        <w:t xml:space="preserve"> </w:t>
      </w:r>
      <w:r w:rsidRPr="0023580F">
        <w:rPr>
          <w:rFonts w:ascii="ITCFranklinGothic LT Pro BkCm" w:hAnsi="ITCFranklinGothic LT Pro BkCm"/>
          <w:sz w:val="28"/>
          <w:szCs w:val="28"/>
        </w:rPr>
        <w:t>T-Shirt</w:t>
      </w:r>
      <w:r w:rsidRPr="0023580F">
        <w:rPr>
          <w:rFonts w:ascii="ITCFranklinGothic LT Pro BkCm" w:hAnsi="ITCFranklinGothic LT Pro BkCm"/>
          <w:spacing w:val="-3"/>
          <w:sz w:val="28"/>
          <w:szCs w:val="28"/>
        </w:rPr>
        <w:t xml:space="preserve"> </w:t>
      </w:r>
      <w:r w:rsidRPr="0023580F">
        <w:rPr>
          <w:rFonts w:ascii="ITCFranklinGothic LT Pro BkCm" w:hAnsi="ITCFranklinGothic LT Pro BkCm"/>
          <w:sz w:val="28"/>
          <w:szCs w:val="28"/>
        </w:rPr>
        <w:t>bleibt</w:t>
      </w:r>
      <w:r w:rsidRPr="0023580F">
        <w:rPr>
          <w:rFonts w:ascii="ITCFranklinGothic LT Pro BkCm" w:hAnsi="ITCFranklinGothic LT Pro BkCm"/>
          <w:spacing w:val="-3"/>
          <w:sz w:val="28"/>
          <w:szCs w:val="28"/>
        </w:rPr>
        <w:t xml:space="preserve"> </w:t>
      </w:r>
      <w:r w:rsidRPr="0023580F">
        <w:rPr>
          <w:rFonts w:ascii="ITCFranklinGothic LT Pro BkCm" w:hAnsi="ITCFranklinGothic LT Pro BkCm"/>
          <w:sz w:val="28"/>
          <w:szCs w:val="28"/>
        </w:rPr>
        <w:t>trocken,</w:t>
      </w:r>
      <w:r w:rsidRPr="0023580F">
        <w:rPr>
          <w:rFonts w:ascii="ITCFranklinGothic LT Pro BkCm" w:hAnsi="ITCFranklinGothic LT Pro BkCm"/>
          <w:spacing w:val="-3"/>
          <w:sz w:val="28"/>
          <w:szCs w:val="28"/>
        </w:rPr>
        <w:t xml:space="preserve"> </w:t>
      </w:r>
      <w:r w:rsidRPr="0023580F">
        <w:rPr>
          <w:rFonts w:ascii="ITCFranklinGothic LT Pro BkCm" w:hAnsi="ITCFranklinGothic LT Pro BkCm"/>
          <w:sz w:val="28"/>
          <w:szCs w:val="28"/>
        </w:rPr>
        <w:t>kein</w:t>
      </w:r>
      <w:r w:rsidRPr="0023580F">
        <w:rPr>
          <w:rFonts w:ascii="ITCFranklinGothic LT Pro BkCm" w:hAnsi="ITCFranklinGothic LT Pro BkCm"/>
          <w:spacing w:val="-3"/>
          <w:sz w:val="28"/>
          <w:szCs w:val="28"/>
        </w:rPr>
        <w:t xml:space="preserve"> </w:t>
      </w:r>
      <w:r w:rsidRPr="0023580F">
        <w:rPr>
          <w:rFonts w:ascii="ITCFranklinGothic LT Pro BkCm" w:hAnsi="ITCFranklinGothic LT Pro BkCm"/>
          <w:sz w:val="28"/>
          <w:szCs w:val="28"/>
        </w:rPr>
        <w:t>Refrain</w:t>
      </w:r>
      <w:r w:rsidRPr="0023580F">
        <w:rPr>
          <w:rFonts w:ascii="ITCFranklinGothic LT Pro BkCm" w:hAnsi="ITCFranklinGothic LT Pro BkCm"/>
          <w:spacing w:val="-3"/>
          <w:sz w:val="28"/>
          <w:szCs w:val="28"/>
        </w:rPr>
        <w:t xml:space="preserve"> </w:t>
      </w:r>
      <w:proofErr w:type="spellStart"/>
      <w:r w:rsidRPr="0023580F">
        <w:rPr>
          <w:rFonts w:ascii="ITCFranklinGothic LT Pro BkCm" w:hAnsi="ITCFranklinGothic LT Pro BkCm"/>
          <w:sz w:val="28"/>
          <w:szCs w:val="28"/>
        </w:rPr>
        <w:t>ungesungen</w:t>
      </w:r>
      <w:proofErr w:type="spellEnd"/>
      <w:r w:rsidRPr="0023580F">
        <w:rPr>
          <w:rFonts w:ascii="ITCFranklinGothic LT Pro BkCm" w:hAnsi="ITCFranklinGothic LT Pro BkCm"/>
          <w:sz w:val="28"/>
          <w:szCs w:val="28"/>
        </w:rPr>
        <w:t>. Die</w:t>
      </w:r>
      <w:r w:rsidRPr="0023580F">
        <w:rPr>
          <w:rFonts w:ascii="ITCFranklinGothic LT Pro BkCm" w:hAnsi="ITCFranklinGothic LT Pro BkCm"/>
          <w:spacing w:val="-2"/>
          <w:sz w:val="28"/>
          <w:szCs w:val="28"/>
        </w:rPr>
        <w:t xml:space="preserve"> </w:t>
      </w:r>
      <w:r w:rsidRPr="0023580F">
        <w:rPr>
          <w:rFonts w:ascii="ITCFranklinGothic LT Pro BkCm" w:hAnsi="ITCFranklinGothic LT Pro BkCm"/>
          <w:sz w:val="28"/>
          <w:szCs w:val="28"/>
        </w:rPr>
        <w:t>Band</w:t>
      </w:r>
      <w:r w:rsidRPr="0023580F">
        <w:rPr>
          <w:rFonts w:ascii="ITCFranklinGothic LT Pro BkCm" w:hAnsi="ITCFranklinGothic LT Pro BkCm"/>
          <w:spacing w:val="-2"/>
          <w:sz w:val="28"/>
          <w:szCs w:val="28"/>
        </w:rPr>
        <w:t xml:space="preserve"> </w:t>
      </w:r>
      <w:r w:rsidRPr="0023580F">
        <w:rPr>
          <w:rFonts w:ascii="ITCFranklinGothic LT Pro BkCm" w:hAnsi="ITCFranklinGothic LT Pro BkCm"/>
          <w:sz w:val="28"/>
          <w:szCs w:val="28"/>
        </w:rPr>
        <w:t>hat</w:t>
      </w:r>
      <w:r w:rsidRPr="0023580F">
        <w:rPr>
          <w:rFonts w:ascii="ITCFranklinGothic LT Pro BkCm" w:hAnsi="ITCFranklinGothic LT Pro BkCm"/>
          <w:spacing w:val="-2"/>
          <w:sz w:val="28"/>
          <w:szCs w:val="28"/>
        </w:rPr>
        <w:t xml:space="preserve"> </w:t>
      </w:r>
      <w:r w:rsidRPr="0023580F">
        <w:rPr>
          <w:rFonts w:ascii="ITCFranklinGothic LT Pro BkCm" w:hAnsi="ITCFranklinGothic LT Pro BkCm"/>
          <w:sz w:val="28"/>
          <w:szCs w:val="28"/>
        </w:rPr>
        <w:t>sich</w:t>
      </w:r>
      <w:r w:rsidRPr="0023580F">
        <w:rPr>
          <w:rFonts w:ascii="ITCFranklinGothic LT Pro BkCm" w:hAnsi="ITCFranklinGothic LT Pro BkCm"/>
          <w:spacing w:val="-2"/>
          <w:sz w:val="28"/>
          <w:szCs w:val="28"/>
        </w:rPr>
        <w:t xml:space="preserve"> </w:t>
      </w:r>
      <w:r w:rsidRPr="0023580F">
        <w:rPr>
          <w:rFonts w:ascii="ITCFranklinGothic LT Pro BkCm" w:hAnsi="ITCFranklinGothic LT Pro BkCm"/>
          <w:sz w:val="28"/>
          <w:szCs w:val="28"/>
        </w:rPr>
        <w:t>längst</w:t>
      </w:r>
      <w:r w:rsidRPr="0023580F">
        <w:rPr>
          <w:rFonts w:ascii="ITCFranklinGothic LT Pro BkCm" w:hAnsi="ITCFranklinGothic LT Pro BkCm"/>
          <w:spacing w:val="-2"/>
          <w:sz w:val="28"/>
          <w:szCs w:val="28"/>
        </w:rPr>
        <w:t xml:space="preserve"> </w:t>
      </w:r>
      <w:r w:rsidRPr="0023580F">
        <w:rPr>
          <w:rFonts w:ascii="ITCFranklinGothic LT Pro BkCm" w:hAnsi="ITCFranklinGothic LT Pro BkCm"/>
          <w:sz w:val="28"/>
          <w:szCs w:val="28"/>
        </w:rPr>
        <w:t>weit</w:t>
      </w:r>
      <w:r w:rsidRPr="0023580F">
        <w:rPr>
          <w:rFonts w:ascii="ITCFranklinGothic LT Pro BkCm" w:hAnsi="ITCFranklinGothic LT Pro BkCm"/>
          <w:spacing w:val="-2"/>
          <w:sz w:val="28"/>
          <w:szCs w:val="28"/>
        </w:rPr>
        <w:t xml:space="preserve"> </w:t>
      </w:r>
      <w:r w:rsidRPr="0023580F">
        <w:rPr>
          <w:rFonts w:ascii="ITCFranklinGothic LT Pro BkCm" w:hAnsi="ITCFranklinGothic LT Pro BkCm"/>
          <w:sz w:val="28"/>
          <w:szCs w:val="28"/>
        </w:rPr>
        <w:t>über</w:t>
      </w:r>
      <w:r w:rsidRPr="0023580F">
        <w:rPr>
          <w:rFonts w:ascii="ITCFranklinGothic LT Pro BkCm" w:hAnsi="ITCFranklinGothic LT Pro BkCm"/>
          <w:spacing w:val="-2"/>
          <w:sz w:val="28"/>
          <w:szCs w:val="28"/>
        </w:rPr>
        <w:t xml:space="preserve"> </w:t>
      </w:r>
      <w:r w:rsidRPr="0023580F">
        <w:rPr>
          <w:rFonts w:ascii="ITCFranklinGothic LT Pro BkCm" w:hAnsi="ITCFranklinGothic LT Pro BkCm"/>
          <w:sz w:val="28"/>
          <w:szCs w:val="28"/>
        </w:rPr>
        <w:t>Österreich</w:t>
      </w:r>
      <w:r w:rsidRPr="0023580F">
        <w:rPr>
          <w:rFonts w:ascii="ITCFranklinGothic LT Pro BkCm" w:hAnsi="ITCFranklinGothic LT Pro BkCm"/>
          <w:spacing w:val="-2"/>
          <w:sz w:val="28"/>
          <w:szCs w:val="28"/>
        </w:rPr>
        <w:t xml:space="preserve"> </w:t>
      </w:r>
      <w:r w:rsidRPr="0023580F">
        <w:rPr>
          <w:rFonts w:ascii="ITCFranklinGothic LT Pro BkCm" w:hAnsi="ITCFranklinGothic LT Pro BkCm"/>
          <w:sz w:val="28"/>
          <w:szCs w:val="28"/>
        </w:rPr>
        <w:t>hinaus</w:t>
      </w:r>
      <w:r w:rsidRPr="0023580F">
        <w:rPr>
          <w:rFonts w:ascii="ITCFranklinGothic LT Pro BkCm" w:hAnsi="ITCFranklinGothic LT Pro BkCm"/>
          <w:spacing w:val="-2"/>
          <w:sz w:val="28"/>
          <w:szCs w:val="28"/>
        </w:rPr>
        <w:t xml:space="preserve"> </w:t>
      </w:r>
      <w:r w:rsidRPr="0023580F">
        <w:rPr>
          <w:rFonts w:ascii="ITCFranklinGothic LT Pro BkCm" w:hAnsi="ITCFranklinGothic LT Pro BkCm"/>
          <w:sz w:val="28"/>
          <w:szCs w:val="28"/>
        </w:rPr>
        <w:t>einen</w:t>
      </w:r>
      <w:r w:rsidRPr="0023580F">
        <w:rPr>
          <w:rFonts w:ascii="ITCFranklinGothic LT Pro BkCm" w:hAnsi="ITCFranklinGothic LT Pro BkCm"/>
          <w:spacing w:val="-2"/>
          <w:sz w:val="28"/>
          <w:szCs w:val="28"/>
        </w:rPr>
        <w:t xml:space="preserve"> </w:t>
      </w:r>
      <w:r w:rsidRPr="0023580F">
        <w:rPr>
          <w:rFonts w:ascii="ITCFranklinGothic LT Pro BkCm" w:hAnsi="ITCFranklinGothic LT Pro BkCm"/>
          <w:sz w:val="28"/>
          <w:szCs w:val="28"/>
        </w:rPr>
        <w:t>Namen</w:t>
      </w:r>
      <w:r w:rsidRPr="0023580F">
        <w:rPr>
          <w:rFonts w:ascii="ITCFranklinGothic LT Pro BkCm" w:hAnsi="ITCFranklinGothic LT Pro BkCm"/>
          <w:spacing w:val="-2"/>
          <w:sz w:val="28"/>
          <w:szCs w:val="28"/>
        </w:rPr>
        <w:t xml:space="preserve"> </w:t>
      </w:r>
      <w:r w:rsidRPr="0023580F">
        <w:rPr>
          <w:rFonts w:ascii="ITCFranklinGothic LT Pro BkCm" w:hAnsi="ITCFranklinGothic LT Pro BkCm"/>
          <w:sz w:val="28"/>
          <w:szCs w:val="28"/>
        </w:rPr>
        <w:t>gemacht</w:t>
      </w:r>
      <w:r w:rsidR="00667B2D" w:rsidRPr="0023580F">
        <w:rPr>
          <w:rFonts w:ascii="ITCFranklinGothic LT Pro BkCm" w:hAnsi="ITCFranklinGothic LT Pro BkCm"/>
          <w:sz w:val="28"/>
          <w:szCs w:val="28"/>
        </w:rPr>
        <w:t xml:space="preserve"> -</w:t>
      </w:r>
      <w:r w:rsidRPr="0023580F">
        <w:rPr>
          <w:rFonts w:ascii="ITCFranklinGothic LT Pro BkCm" w:hAnsi="ITCFranklinGothic LT Pro BkCm"/>
          <w:sz w:val="28"/>
          <w:szCs w:val="28"/>
        </w:rPr>
        <w:t xml:space="preserve"> </w:t>
      </w:r>
      <w:r w:rsidR="00667B2D" w:rsidRPr="0023580F">
        <w:rPr>
          <w:rFonts w:ascii="ITCFranklinGothic LT Pro BkCm" w:hAnsi="ITCFranklinGothic LT Pro BkCm"/>
          <w:sz w:val="28"/>
          <w:szCs w:val="28"/>
        </w:rPr>
        <w:t>m</w:t>
      </w:r>
      <w:r w:rsidRPr="0023580F">
        <w:rPr>
          <w:rFonts w:ascii="ITCFranklinGothic LT Pro BkCm" w:hAnsi="ITCFranklinGothic LT Pro BkCm"/>
          <w:sz w:val="28"/>
          <w:szCs w:val="28"/>
        </w:rPr>
        <w:t>it zahllosen Festival- und Clubshows in ganz Europa und drei Amadeus Austrian Music Awards</w:t>
      </w:r>
      <w:r w:rsidR="00667B2D" w:rsidRPr="0023580F">
        <w:rPr>
          <w:rFonts w:ascii="ITCFranklinGothic LT Pro BkCm" w:hAnsi="ITCFranklinGothic LT Pro BkCm"/>
          <w:sz w:val="28"/>
          <w:szCs w:val="28"/>
        </w:rPr>
        <w:t>.</w:t>
      </w:r>
    </w:p>
    <w:p w14:paraId="57968BEB" w14:textId="77777777" w:rsidR="009E5189" w:rsidRPr="0023580F" w:rsidRDefault="009E5189" w:rsidP="001C5F89">
      <w:pPr>
        <w:pStyle w:val="Textkrper"/>
        <w:spacing w:before="7" w:line="249" w:lineRule="auto"/>
        <w:ind w:right="64"/>
        <w:jc w:val="both"/>
        <w:rPr>
          <w:rFonts w:ascii="ITCFranklinGothic LT Pro BkCm" w:hAnsi="ITCFranklinGothic LT Pro BkCm"/>
          <w:sz w:val="28"/>
          <w:szCs w:val="28"/>
        </w:rPr>
      </w:pPr>
    </w:p>
    <w:p w14:paraId="3C593F7F" w14:textId="76FEC9B4" w:rsidR="009E5189" w:rsidRPr="0023580F" w:rsidRDefault="009E5189" w:rsidP="001C5F89">
      <w:pPr>
        <w:pStyle w:val="Textkrper"/>
        <w:spacing w:before="7" w:line="249" w:lineRule="auto"/>
        <w:ind w:right="64"/>
        <w:jc w:val="both"/>
        <w:rPr>
          <w:rFonts w:ascii="ITCFranklinGothic LT Pro BkCm" w:hAnsi="ITCFranklinGothic LT Pro BkCm"/>
          <w:sz w:val="28"/>
          <w:szCs w:val="28"/>
        </w:rPr>
      </w:pPr>
      <w:r w:rsidRPr="0023580F">
        <w:rPr>
          <w:rFonts w:ascii="ITCFranklinGothic LT Pro BkCm" w:hAnsi="ITCFranklinGothic LT Pro BkCm"/>
          <w:sz w:val="28"/>
          <w:szCs w:val="28"/>
        </w:rPr>
        <w:t xml:space="preserve">2026 kehren die vier Wiener mit neuer Energie zurück: Am 1. Mai 2026 erscheint </w:t>
      </w:r>
      <w:r w:rsidR="00667B2D" w:rsidRPr="0023580F">
        <w:rPr>
          <w:rFonts w:ascii="ITCFranklinGothic LT Pro BkCm" w:hAnsi="ITCFranklinGothic LT Pro BkCm"/>
          <w:sz w:val="28"/>
          <w:szCs w:val="28"/>
        </w:rPr>
        <w:t>-</w:t>
      </w:r>
      <w:r w:rsidRPr="0023580F">
        <w:rPr>
          <w:rFonts w:ascii="ITCFranklinGothic LT Pro BkCm" w:hAnsi="ITCFranklinGothic LT Pro BkCm"/>
          <w:sz w:val="28"/>
          <w:szCs w:val="28"/>
        </w:rPr>
        <w:t xml:space="preserve"> pünktlich zum Tag der </w:t>
      </w:r>
      <w:r w:rsidR="00612342" w:rsidRPr="0023580F">
        <w:rPr>
          <w:rFonts w:ascii="ITCFranklinGothic LT Pro BkCm" w:hAnsi="ITCFranklinGothic LT Pro BkCm"/>
          <w:sz w:val="28"/>
          <w:szCs w:val="28"/>
        </w:rPr>
        <w:t>A</w:t>
      </w:r>
      <w:r w:rsidRPr="0023580F">
        <w:rPr>
          <w:rFonts w:ascii="ITCFranklinGothic LT Pro BkCm" w:hAnsi="ITCFranklinGothic LT Pro BkCm"/>
          <w:sz w:val="28"/>
          <w:szCs w:val="28"/>
        </w:rPr>
        <w:t xml:space="preserve">rbeit </w:t>
      </w:r>
      <w:r w:rsidR="00667B2D" w:rsidRPr="0023580F">
        <w:rPr>
          <w:rFonts w:ascii="ITCFranklinGothic LT Pro BkCm" w:hAnsi="ITCFranklinGothic LT Pro BkCm"/>
          <w:sz w:val="28"/>
          <w:szCs w:val="28"/>
        </w:rPr>
        <w:t>-</w:t>
      </w:r>
      <w:r w:rsidRPr="0023580F">
        <w:rPr>
          <w:rFonts w:ascii="ITCFranklinGothic LT Pro BkCm" w:hAnsi="ITCFranklinGothic LT Pro BkCm"/>
          <w:sz w:val="28"/>
          <w:szCs w:val="28"/>
        </w:rPr>
        <w:t xml:space="preserve"> das neue Studioalbum „Das Leben </w:t>
      </w:r>
      <w:proofErr w:type="spellStart"/>
      <w:r w:rsidRPr="0023580F">
        <w:rPr>
          <w:rFonts w:ascii="ITCFranklinGothic LT Pro BkCm" w:hAnsi="ITCFranklinGothic LT Pro BkCm"/>
          <w:sz w:val="28"/>
          <w:szCs w:val="28"/>
        </w:rPr>
        <w:t>is</w:t>
      </w:r>
      <w:proofErr w:type="spellEnd"/>
      <w:r w:rsidRPr="0023580F">
        <w:rPr>
          <w:rFonts w:ascii="ITCFranklinGothic LT Pro BkCm" w:hAnsi="ITCFranklinGothic LT Pro BkCm"/>
          <w:sz w:val="28"/>
          <w:szCs w:val="28"/>
        </w:rPr>
        <w:t xml:space="preserve"> ein </w:t>
      </w:r>
      <w:proofErr w:type="spellStart"/>
      <w:r w:rsidRPr="0023580F">
        <w:rPr>
          <w:rFonts w:ascii="ITCFranklinGothic LT Pro BkCm" w:hAnsi="ITCFranklinGothic LT Pro BkCm"/>
          <w:sz w:val="28"/>
          <w:szCs w:val="28"/>
        </w:rPr>
        <w:t>Oaschloch</w:t>
      </w:r>
      <w:proofErr w:type="spellEnd"/>
      <w:r w:rsidRPr="0023580F">
        <w:rPr>
          <w:rFonts w:ascii="ITCFranklinGothic LT Pro BkCm" w:hAnsi="ITCFranklinGothic LT Pro BkCm"/>
          <w:sz w:val="28"/>
          <w:szCs w:val="28"/>
        </w:rPr>
        <w:t xml:space="preserve">“, der Soundtrack für alle, die das Leben nicht immer ernst nehmen, aber umso lauter feiern. Musikalisch geht’s dabei </w:t>
      </w:r>
      <w:r w:rsidR="00667B2D" w:rsidRPr="0023580F">
        <w:rPr>
          <w:rFonts w:ascii="ITCFranklinGothic LT Pro BkCm" w:hAnsi="ITCFranklinGothic LT Pro BkCm"/>
          <w:sz w:val="28"/>
          <w:szCs w:val="28"/>
        </w:rPr>
        <w:t>zurück an die Wurzeln -</w:t>
      </w:r>
      <w:r w:rsidRPr="0023580F">
        <w:rPr>
          <w:rFonts w:ascii="ITCFranklinGothic LT Pro BkCm" w:hAnsi="ITCFranklinGothic LT Pro BkCm"/>
          <w:sz w:val="28"/>
          <w:szCs w:val="28"/>
        </w:rPr>
        <w:t xml:space="preserve"> manchmal schwer wie ein Montagmorgen, manchmal leicht wie das erste Bier nach Feierabend. Begleitet wird das Album von der gleichnamigen „Das Leben </w:t>
      </w:r>
      <w:proofErr w:type="spellStart"/>
      <w:r w:rsidRPr="0023580F">
        <w:rPr>
          <w:rFonts w:ascii="ITCFranklinGothic LT Pro BkCm" w:hAnsi="ITCFranklinGothic LT Pro BkCm"/>
          <w:sz w:val="28"/>
          <w:szCs w:val="28"/>
        </w:rPr>
        <w:t>is</w:t>
      </w:r>
      <w:proofErr w:type="spellEnd"/>
      <w:r w:rsidRPr="0023580F">
        <w:rPr>
          <w:rFonts w:ascii="ITCFranklinGothic LT Pro BkCm" w:hAnsi="ITCFranklinGothic LT Pro BkCm"/>
          <w:sz w:val="28"/>
          <w:szCs w:val="28"/>
        </w:rPr>
        <w:t xml:space="preserve"> ein </w:t>
      </w:r>
      <w:proofErr w:type="spellStart"/>
      <w:r w:rsidR="00612342" w:rsidRPr="0023580F">
        <w:rPr>
          <w:rFonts w:ascii="ITCFranklinGothic LT Pro BkCm" w:hAnsi="ITCFranklinGothic LT Pro BkCm"/>
          <w:sz w:val="28"/>
          <w:szCs w:val="28"/>
        </w:rPr>
        <w:t>O</w:t>
      </w:r>
      <w:r w:rsidRPr="0023580F">
        <w:rPr>
          <w:rFonts w:ascii="ITCFranklinGothic LT Pro BkCm" w:hAnsi="ITCFranklinGothic LT Pro BkCm"/>
          <w:sz w:val="28"/>
          <w:szCs w:val="28"/>
        </w:rPr>
        <w:t>aschloch</w:t>
      </w:r>
      <w:proofErr w:type="spellEnd"/>
      <w:r w:rsidRPr="0023580F">
        <w:rPr>
          <w:rFonts w:ascii="ITCFranklinGothic LT Pro BkCm" w:hAnsi="ITCFranklinGothic LT Pro BkCm"/>
          <w:sz w:val="28"/>
          <w:szCs w:val="28"/>
        </w:rPr>
        <w:t xml:space="preserve">“-Tour 2026, mit der TURBOBIER erneut Clubs und Festivals zum Kochen bringen </w:t>
      </w:r>
      <w:r w:rsidR="000D1AAF" w:rsidRPr="0023580F">
        <w:rPr>
          <w:rFonts w:ascii="ITCFranklinGothic LT Pro BkCm" w:hAnsi="ITCFranklinGothic LT Pro BkCm"/>
          <w:sz w:val="28"/>
          <w:szCs w:val="28"/>
        </w:rPr>
        <w:t>wird</w:t>
      </w:r>
      <w:r w:rsidRPr="0023580F">
        <w:rPr>
          <w:rFonts w:ascii="ITCFranklinGothic LT Pro BkCm" w:hAnsi="ITCFranklinGothic LT Pro BkCm"/>
          <w:sz w:val="28"/>
          <w:szCs w:val="28"/>
        </w:rPr>
        <w:t>.</w:t>
      </w:r>
    </w:p>
    <w:p w14:paraId="32F1F86B" w14:textId="77777777" w:rsidR="001C5F89" w:rsidRPr="001C5F89" w:rsidRDefault="001C5F89" w:rsidP="001C5F89">
      <w:pPr>
        <w:pStyle w:val="Textkrper"/>
        <w:spacing w:before="7" w:line="249" w:lineRule="auto"/>
        <w:ind w:right="64"/>
        <w:jc w:val="both"/>
        <w:rPr>
          <w:rFonts w:ascii="Franklin Gothic Book" w:hAnsi="Franklin Gothic Book"/>
          <w:sz w:val="24"/>
          <w:szCs w:val="24"/>
        </w:rPr>
      </w:pPr>
    </w:p>
    <w:p w14:paraId="435E57A0" w14:textId="324C1A72" w:rsidR="008E0621" w:rsidRPr="001C5F89" w:rsidRDefault="008E0621" w:rsidP="001C5F89">
      <w:pPr>
        <w:pStyle w:val="Textkrper"/>
        <w:spacing w:before="18"/>
        <w:ind w:left="0"/>
        <w:rPr>
          <w:rFonts w:ascii="Franklin Gothic Book" w:hAnsi="Franklin Gothic Book"/>
          <w:sz w:val="24"/>
          <w:szCs w:val="24"/>
        </w:rPr>
      </w:pPr>
    </w:p>
    <w:sectPr w:rsidR="008E0621" w:rsidRPr="001C5F89">
      <w:headerReference w:type="even" r:id="rId7"/>
      <w:headerReference w:type="default" r:id="rId8"/>
      <w:footerReference w:type="even" r:id="rId9"/>
      <w:footerReference w:type="default" r:id="rId10"/>
      <w:headerReference w:type="first" r:id="rId11"/>
      <w:footerReference w:type="first" r:id="rId12"/>
      <w:type w:val="continuous"/>
      <w:pgSz w:w="11910" w:h="16840"/>
      <w:pgMar w:top="800" w:right="850" w:bottom="0"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3381E" w14:textId="77777777" w:rsidR="008D566A" w:rsidRDefault="008D566A" w:rsidP="00612342">
      <w:r>
        <w:separator/>
      </w:r>
    </w:p>
  </w:endnote>
  <w:endnote w:type="continuationSeparator" w:id="0">
    <w:p w14:paraId="044DB833" w14:textId="77777777" w:rsidR="008D566A" w:rsidRDefault="008D566A" w:rsidP="00612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TCFranklinGothic LT Pro Bk">
    <w:altName w:val="Calibri"/>
    <w:panose1 w:val="020B0604020202020204"/>
    <w:charset w:val="4D"/>
    <w:family w:val="swiss"/>
    <w:notTrueType/>
    <w:pitch w:val="variable"/>
    <w:sig w:usb0="800000AF" w:usb1="5000204A" w:usb2="00000000" w:usb3="00000000" w:csb0="00000093" w:csb1="00000000"/>
  </w:font>
  <w:font w:name="ITCFranklinGothic LT Pro BkCm">
    <w:altName w:val="Calibri"/>
    <w:panose1 w:val="020B0604020202020204"/>
    <w:charset w:val="4D"/>
    <w:family w:val="swiss"/>
    <w:notTrueType/>
    <w:pitch w:val="variable"/>
    <w:sig w:usb0="800000AF" w:usb1="5000204A" w:usb2="00000000" w:usb3="00000000" w:csb0="00000093"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DC752" w14:textId="77777777" w:rsidR="006D6CCC" w:rsidRDefault="006D6CC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CD5C3" w14:textId="500C17A6" w:rsidR="00612342" w:rsidRPr="0023580F" w:rsidRDefault="00612342">
    <w:pPr>
      <w:pStyle w:val="Fuzeile"/>
      <w:rPr>
        <w:rFonts w:ascii="ITCFranklinGothic LT Pro BkCm" w:hAnsi="ITCFranklinGothic LT Pro BkCm"/>
        <w:color w:val="808080" w:themeColor="background1" w:themeShade="80"/>
        <w:sz w:val="28"/>
        <w:szCs w:val="28"/>
      </w:rPr>
    </w:pPr>
    <w:proofErr w:type="spellStart"/>
    <w:r w:rsidRPr="0023580F">
      <w:rPr>
        <w:rFonts w:ascii="ITCFranklinGothic LT Pro BkCm" w:hAnsi="ITCFranklinGothic LT Pro BkCm"/>
        <w:color w:val="808080" w:themeColor="background1" w:themeShade="80"/>
        <w:sz w:val="28"/>
        <w:szCs w:val="28"/>
      </w:rPr>
      <w:t>Pogo’s</w:t>
    </w:r>
    <w:proofErr w:type="spellEnd"/>
    <w:r w:rsidRPr="0023580F">
      <w:rPr>
        <w:rFonts w:ascii="ITCFranklinGothic LT Pro BkCm" w:hAnsi="ITCFranklinGothic LT Pro BkCm"/>
        <w:color w:val="808080" w:themeColor="background1" w:themeShade="80"/>
        <w:sz w:val="28"/>
        <w:szCs w:val="28"/>
      </w:rPr>
      <w:t xml:space="preserve"> Empire </w:t>
    </w:r>
    <w:r w:rsidR="006D6CCC">
      <w:rPr>
        <w:rFonts w:ascii="ITCFranklinGothic LT Pro BkCm" w:hAnsi="ITCFranklinGothic LT Pro BkCm"/>
        <w:color w:val="808080" w:themeColor="background1" w:themeShade="80"/>
        <w:sz w:val="28"/>
        <w:szCs w:val="28"/>
      </w:rPr>
      <w:t>GmbH</w:t>
    </w:r>
    <w:r w:rsidRPr="0023580F">
      <w:rPr>
        <w:rFonts w:ascii="ITCFranklinGothic LT Pro BkCm" w:hAnsi="ITCFranklinGothic LT Pro BkCm"/>
        <w:color w:val="808080" w:themeColor="background1" w:themeShade="80"/>
        <w:sz w:val="28"/>
        <w:szCs w:val="28"/>
      </w:rPr>
      <w:t>| 26.09.2025</w:t>
    </w:r>
  </w:p>
  <w:p w14:paraId="14955C9C" w14:textId="77777777" w:rsidR="00612342" w:rsidRDefault="0061234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82B16" w14:textId="77777777" w:rsidR="006D6CCC" w:rsidRDefault="006D6CC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FBE8D" w14:textId="77777777" w:rsidR="008D566A" w:rsidRDefault="008D566A" w:rsidP="00612342">
      <w:r>
        <w:separator/>
      </w:r>
    </w:p>
  </w:footnote>
  <w:footnote w:type="continuationSeparator" w:id="0">
    <w:p w14:paraId="3F02B2A8" w14:textId="77777777" w:rsidR="008D566A" w:rsidRDefault="008D566A" w:rsidP="00612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868C" w14:textId="77777777" w:rsidR="006D6CCC" w:rsidRDefault="006D6CC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AA3CE" w14:textId="77777777" w:rsidR="006D6CCC" w:rsidRDefault="006D6CC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7BDA1" w14:textId="77777777" w:rsidR="006D6CCC" w:rsidRDefault="006D6CCC">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4"/>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E0621"/>
    <w:rsid w:val="00050037"/>
    <w:rsid w:val="000D1AAF"/>
    <w:rsid w:val="001C5F89"/>
    <w:rsid w:val="0023580F"/>
    <w:rsid w:val="003955B9"/>
    <w:rsid w:val="003C0C44"/>
    <w:rsid w:val="00612342"/>
    <w:rsid w:val="00667B2D"/>
    <w:rsid w:val="006D6CCC"/>
    <w:rsid w:val="008D566A"/>
    <w:rsid w:val="008D63F9"/>
    <w:rsid w:val="008E0621"/>
    <w:rsid w:val="009E5189"/>
    <w:rsid w:val="00A1031A"/>
    <w:rsid w:val="00D3412D"/>
    <w:rsid w:val="00FE5C5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35508"/>
  <w15:docId w15:val="{6D6AB460-B831-4F4E-991C-38B6DC427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eastAsia="Times New Roman" w:hAnsi="Times New Roman" w:cs="Times New Roman"/>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35"/>
    </w:pPr>
    <w:rPr>
      <w:sz w:val="32"/>
      <w:szCs w:val="32"/>
    </w:rPr>
  </w:style>
  <w:style w:type="paragraph" w:styleId="Titel">
    <w:name w:val="Title"/>
    <w:basedOn w:val="Standard"/>
    <w:uiPriority w:val="10"/>
    <w:qFormat/>
    <w:pPr>
      <w:ind w:left="35"/>
    </w:pPr>
    <w:rPr>
      <w:rFonts w:ascii="Arial" w:eastAsia="Arial" w:hAnsi="Arial" w:cs="Arial"/>
      <w:b/>
      <w:bCs/>
      <w:sz w:val="46"/>
      <w:szCs w:val="46"/>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12342"/>
    <w:pPr>
      <w:tabs>
        <w:tab w:val="center" w:pos="4536"/>
        <w:tab w:val="right" w:pos="9072"/>
      </w:tabs>
    </w:pPr>
  </w:style>
  <w:style w:type="character" w:customStyle="1" w:styleId="KopfzeileZchn">
    <w:name w:val="Kopfzeile Zchn"/>
    <w:basedOn w:val="Absatz-Standardschriftart"/>
    <w:link w:val="Kopfzeile"/>
    <w:uiPriority w:val="99"/>
    <w:rsid w:val="00612342"/>
    <w:rPr>
      <w:rFonts w:ascii="Times New Roman" w:eastAsia="Times New Roman" w:hAnsi="Times New Roman" w:cs="Times New Roman"/>
      <w:lang w:val="de-DE"/>
    </w:rPr>
  </w:style>
  <w:style w:type="paragraph" w:styleId="Fuzeile">
    <w:name w:val="footer"/>
    <w:basedOn w:val="Standard"/>
    <w:link w:val="FuzeileZchn"/>
    <w:uiPriority w:val="99"/>
    <w:unhideWhenUsed/>
    <w:rsid w:val="00612342"/>
    <w:pPr>
      <w:tabs>
        <w:tab w:val="center" w:pos="4536"/>
        <w:tab w:val="right" w:pos="9072"/>
      </w:tabs>
    </w:pPr>
  </w:style>
  <w:style w:type="character" w:customStyle="1" w:styleId="FuzeileZchn">
    <w:name w:val="Fußzeile Zchn"/>
    <w:basedOn w:val="Absatz-Standardschriftart"/>
    <w:link w:val="Fuzeile"/>
    <w:uiPriority w:val="99"/>
    <w:rsid w:val="00612342"/>
    <w:rPr>
      <w:rFonts w:ascii="Times New Roman" w:eastAsia="Times New Roman" w:hAnsi="Times New Roman" w:cs="Times New Roman"/>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7F71FF-331E-4F69-8A24-8F5B99370B6F}"/>
</file>

<file path=customXml/itemProps2.xml><?xml version="1.0" encoding="utf-8"?>
<ds:datastoreItem xmlns:ds="http://schemas.openxmlformats.org/officeDocument/2006/customXml" ds:itemID="{7A100FA5-8758-425A-ABD7-1718D97F6517}"/>
</file>

<file path=customXml/itemProps3.xml><?xml version="1.0" encoding="utf-8"?>
<ds:datastoreItem xmlns:ds="http://schemas.openxmlformats.org/officeDocument/2006/customXml" ds:itemID="{118A0185-A13A-43BD-B1CB-3CCAA3E7483B}"/>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1470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Wlazny</cp:lastModifiedBy>
  <cp:revision>7</cp:revision>
  <dcterms:created xsi:type="dcterms:W3CDTF">2025-09-26T12:24:00Z</dcterms:created>
  <dcterms:modified xsi:type="dcterms:W3CDTF">2025-10-12T10:35:00Z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2025-03-03T00:00:00Z</vt:filetime>
  </property>
  <property fmtid="{D5CDD505-2E9C-101B-9397-08002B2CF9AE}" pid="3" name="Creator">
    <vt:lpwstr>Adobe InDesign 20.0 (Macintosh)</vt:lpwstr>
  </property>
  <property fmtid="{D5CDD505-2E9C-101B-9397-08002B2CF9AE}" pid="4" name="LastSaved">
    <vt:filetime>2025-09-26T00:00:00Z</vt:filetime>
  </property>
  <property fmtid="{D5CDD505-2E9C-101B-9397-08002B2CF9AE}" pid="5" name="Producer">
    <vt:lpwstr>Adobe PDF Library 17.0</vt:lpwstr>
  </property>
  <property fmtid="{D5CDD505-2E9C-101B-9397-08002B2CF9AE}" pid="6" name="ContentTypeId">
    <vt:lpwstr>0x0101004047CDB9ED87F741A42472FCC4FA40F0</vt:lpwstr>
  </property>
</Properties>
</file>