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41DA6E4" w:rsidR="0065122F" w:rsidRPr="000478EF" w:rsidRDefault="003258B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SOPHIE ELLIS-BEXTOR</w:t>
      </w:r>
    </w:p>
    <w:p w14:paraId="51445C00" w14:textId="6677131E" w:rsidR="0065122F" w:rsidRPr="000478EF" w:rsidRDefault="00D45AF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britische Sängerin kommt im Frühherbst für drei Konzerte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30E9580" w14:textId="13897F57" w:rsidR="003258BA" w:rsidRDefault="003258B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Spricht man von modernem Disco-Pop</w:t>
      </w:r>
      <w:r w:rsidR="005665A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kein Weg an </w:t>
      </w:r>
      <w:r w:rsidRPr="00F95C09">
        <w:rPr>
          <w:rFonts w:ascii="Noto Sans" w:hAnsi="Noto Sans" w:cs="Noto Sans"/>
          <w:b/>
          <w:color w:val="auto"/>
          <w:sz w:val="22"/>
          <w:szCs w:val="22"/>
          <w:u w:color="1D1D1D"/>
        </w:rPr>
        <w:t>Sophie Ellis-</w:t>
      </w:r>
      <w:proofErr w:type="spellStart"/>
      <w:r w:rsidRPr="00F95C09">
        <w:rPr>
          <w:rFonts w:ascii="Noto Sans" w:hAnsi="Noto Sans" w:cs="Noto Sans"/>
          <w:b/>
          <w:color w:val="auto"/>
          <w:sz w:val="22"/>
          <w:szCs w:val="22"/>
          <w:u w:color="1D1D1D"/>
        </w:rPr>
        <w:t>Bextor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vorbei.</w:t>
      </w:r>
      <w:r w:rsidR="00C93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3073" w:rsidRPr="00F6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Spiller Song </w:t>
      </w:r>
      <w:r w:rsidR="00F63073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63073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>Groovejet</w:t>
      </w:r>
      <w:proofErr w:type="spellEnd"/>
      <w:r w:rsidR="00F63073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</w:t>
      </w:r>
      <w:proofErr w:type="spellStart"/>
      <w:r w:rsidR="007A5219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7A521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This </w:t>
      </w:r>
      <w:proofErr w:type="spellStart"/>
      <w:r w:rsidR="007A5219">
        <w:rPr>
          <w:rFonts w:ascii="Noto Sans" w:hAnsi="Noto Sans" w:cs="Noto Sans"/>
          <w:b/>
          <w:color w:val="auto"/>
          <w:sz w:val="22"/>
          <w:szCs w:val="22"/>
          <w:u w:color="1D1D1D"/>
        </w:rPr>
        <w:t>Ain’t</w:t>
      </w:r>
      <w:proofErr w:type="spellEnd"/>
      <w:r w:rsidR="007A521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</w:t>
      </w:r>
      <w:r w:rsidR="00F63073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>)</w:t>
      </w:r>
      <w:r w:rsidR="00F63073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E753E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63073" w:rsidRPr="00F6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3D43D9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34A8" w:rsidRPr="003D43D9">
        <w:rPr>
          <w:rFonts w:ascii="Noto Sans" w:hAnsi="Noto Sans" w:cs="Noto Sans"/>
          <w:b/>
          <w:color w:val="auto"/>
          <w:sz w:val="22"/>
          <w:szCs w:val="22"/>
          <w:u w:color="1D1D1D"/>
        </w:rPr>
        <w:t>Ellis-</w:t>
      </w:r>
      <w:proofErr w:type="spellStart"/>
      <w:r w:rsidR="00E234A8" w:rsidRPr="003D43D9">
        <w:rPr>
          <w:rFonts w:ascii="Noto Sans" w:hAnsi="Noto Sans" w:cs="Noto Sans"/>
          <w:b/>
          <w:color w:val="auto"/>
          <w:sz w:val="22"/>
          <w:szCs w:val="22"/>
          <w:u w:color="1D1D1D"/>
        </w:rPr>
        <w:t>Bextor</w:t>
      </w:r>
      <w:proofErr w:type="spellEnd"/>
      <w:r w:rsidR="00F63073" w:rsidRPr="00F6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>zu hören ist</w:t>
      </w:r>
      <w:r w:rsidR="00F63073" w:rsidRPr="00F6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3073">
        <w:rPr>
          <w:rFonts w:ascii="Noto Sans" w:hAnsi="Noto Sans" w:cs="Noto Sans"/>
          <w:color w:val="auto"/>
          <w:sz w:val="22"/>
          <w:szCs w:val="22"/>
          <w:u w:color="1D1D1D"/>
        </w:rPr>
        <w:t>sowie i</w:t>
      </w:r>
      <w:r w:rsidR="00C93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hr </w:t>
      </w:r>
      <w:r w:rsidR="00E83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2001 veröffentlichter </w:t>
      </w:r>
      <w:r w:rsidR="00C93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 </w:t>
      </w:r>
      <w:r w:rsidR="00C93BA7" w:rsidRPr="00E83C34">
        <w:rPr>
          <w:rFonts w:ascii="Noto Sans" w:hAnsi="Noto Sans" w:cs="Noto Sans"/>
          <w:b/>
          <w:color w:val="auto"/>
          <w:sz w:val="22"/>
          <w:szCs w:val="22"/>
          <w:u w:color="1D1D1D"/>
        </w:rPr>
        <w:t>„Murder On The Dancefloor“</w:t>
      </w:r>
      <w:r w:rsidR="00C93BA7" w:rsidRPr="00F6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3073" w:rsidRPr="00F63073">
        <w:rPr>
          <w:rFonts w:ascii="Noto Sans" w:hAnsi="Noto Sans" w:cs="Noto Sans"/>
          <w:color w:val="auto"/>
          <w:sz w:val="22"/>
          <w:szCs w:val="22"/>
          <w:u w:color="1D1D1D"/>
        </w:rPr>
        <w:t>(2001)</w:t>
      </w:r>
      <w:r w:rsid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93BA7">
        <w:rPr>
          <w:rFonts w:ascii="Noto Sans" w:hAnsi="Noto Sans" w:cs="Noto Sans"/>
          <w:color w:val="auto"/>
          <w:sz w:val="22"/>
          <w:szCs w:val="22"/>
          <w:u w:color="1D1D1D"/>
        </w:rPr>
        <w:t>zähl</w:t>
      </w:r>
      <w:r w:rsidR="00F63073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C93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größten kontemporären Hits des </w:t>
      </w:r>
      <w:r w:rsidR="00E83C34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C93BA7">
        <w:rPr>
          <w:rFonts w:ascii="Noto Sans" w:hAnsi="Noto Sans" w:cs="Noto Sans"/>
          <w:color w:val="auto"/>
          <w:sz w:val="22"/>
          <w:szCs w:val="22"/>
          <w:u w:color="1D1D1D"/>
        </w:rPr>
        <w:t>enres</w:t>
      </w:r>
      <w:r w:rsidR="00F6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>In ihrer 25-jährigen Karriere veröffentlichte sie</w:t>
      </w:r>
      <w:r w:rsidR="00EE56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sieben Alben</w:t>
      </w:r>
      <w:r w:rsidR="00EE568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denen fünf in den Top 10 der UK Album Charts landeten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britische Sängerin zu einem der größten britischen Popstars der 2000er machten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schrieb sie ein Buch, leitet einen erfolgreichen Podcast, hat mit ihrem Ehemann </w:t>
      </w:r>
      <w:r w:rsidR="00F95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Richard Jones 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wöchentliche </w:t>
      </w:r>
      <w:r w:rsidR="008075E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how auf </w:t>
      </w:r>
      <w:proofErr w:type="gramStart"/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>BBC Radio</w:t>
      </w:r>
      <w:proofErr w:type="gramEnd"/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2, zu de</w:t>
      </w:r>
      <w:r w:rsidR="008075E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auch ein Kochbuch veröffentlichte und sammelte 2021 über 1 Mio. Pfund für Kinder in Not. </w:t>
      </w:r>
      <w:r w:rsidR="00CC5D8E" w:rsidRP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Mehrfach für die </w:t>
      </w:r>
      <w:r w:rsidR="00CC5D8E" w:rsidRPr="002C59BF">
        <w:rPr>
          <w:rFonts w:ascii="Noto Sans" w:hAnsi="Noto Sans" w:cs="Noto Sans"/>
          <w:caps/>
          <w:color w:val="auto"/>
          <w:sz w:val="22"/>
          <w:szCs w:val="22"/>
          <w:u w:color="1D1D1D"/>
        </w:rPr>
        <w:t>Brit</w:t>
      </w:r>
      <w:r w:rsidR="00CC5D8E" w:rsidRP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Awards, </w:t>
      </w:r>
      <w:r w:rsidR="0054619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CC5D8E" w:rsidRPr="00CC5D8E">
        <w:rPr>
          <w:rFonts w:ascii="Noto Sans" w:hAnsi="Noto Sans" w:cs="Noto Sans"/>
          <w:color w:val="auto"/>
          <w:sz w:val="22"/>
          <w:szCs w:val="22"/>
          <w:u w:color="1D1D1D"/>
        </w:rPr>
        <w:t>MTV Europe Music Awards</w:t>
      </w:r>
      <w:r w:rsidR="005461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auch 2003 für</w:t>
      </w:r>
      <w:r w:rsidR="00CC5D8E" w:rsidRP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ECHO nominiert, gewan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>n die Sängerin</w:t>
      </w:r>
      <w:r w:rsidR="005461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anderem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</w:t>
      </w:r>
      <w:r w:rsidR="0054619F">
        <w:rPr>
          <w:rFonts w:ascii="Noto Sans" w:hAnsi="Noto Sans" w:cs="Noto Sans"/>
          <w:color w:val="auto"/>
          <w:sz w:val="22"/>
          <w:szCs w:val="22"/>
          <w:u w:color="1D1D1D"/>
        </w:rPr>
        <w:t xml:space="preserve">UK Showbusiness Award (2002), einen Edison Music Award für ihr Album </w:t>
      </w:r>
      <w:r w:rsidR="0054619F" w:rsidRPr="00C93BA7">
        <w:rPr>
          <w:rFonts w:ascii="Noto Sans" w:hAnsi="Noto Sans" w:cs="Noto Sans"/>
          <w:b/>
          <w:color w:val="auto"/>
          <w:sz w:val="22"/>
          <w:szCs w:val="22"/>
          <w:u w:color="1D1D1D"/>
        </w:rPr>
        <w:t>„Read My Lips“</w:t>
      </w:r>
      <w:r w:rsidR="005461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(2003) sowie einen </w:t>
      </w:r>
      <w:r w:rsidR="00CC5D8E">
        <w:rPr>
          <w:rFonts w:ascii="Noto Sans" w:hAnsi="Noto Sans" w:cs="Noto Sans"/>
          <w:color w:val="auto"/>
          <w:sz w:val="22"/>
          <w:szCs w:val="22"/>
          <w:u w:color="1D1D1D"/>
        </w:rPr>
        <w:t>AIM Independent Music Award als Best Live Act</w:t>
      </w:r>
      <w:r w:rsidR="005461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</w:t>
      </w:r>
      <w:r w:rsidR="009C253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zwei </w:t>
      </w:r>
      <w:r w:rsidR="000B2C31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ack-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-back-ausverkauften Tourneen kommt </w:t>
      </w:r>
      <w:r w:rsidRPr="009C2533">
        <w:rPr>
          <w:rFonts w:ascii="Noto Sans" w:hAnsi="Noto Sans" w:cs="Noto Sans"/>
          <w:b/>
          <w:color w:val="auto"/>
          <w:sz w:val="22"/>
          <w:szCs w:val="22"/>
          <w:u w:color="1D1D1D"/>
        </w:rPr>
        <w:t>Sophie Ellis-</w:t>
      </w:r>
      <w:proofErr w:type="spellStart"/>
      <w:r w:rsidRPr="009C2533">
        <w:rPr>
          <w:rFonts w:ascii="Noto Sans" w:hAnsi="Noto Sans" w:cs="Noto Sans"/>
          <w:b/>
          <w:color w:val="auto"/>
          <w:sz w:val="22"/>
          <w:szCs w:val="22"/>
          <w:u w:color="1D1D1D"/>
        </w:rPr>
        <w:t>Bextor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5AF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für drei Konzerte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D45A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Köln, Hamburg und Berlin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FF13403" w14:textId="77777777" w:rsidR="003258BA" w:rsidRDefault="003258B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D76CB2" w14:textId="5AF4A784" w:rsidR="003258BA" w:rsidRDefault="008F56B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1979 in London als Tochter einer Moderatorin und eines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Regisseurs geboren, stand </w:t>
      </w:r>
      <w:r w:rsidRPr="00F9273D">
        <w:rPr>
          <w:rFonts w:ascii="Noto Sans" w:hAnsi="Noto Sans" w:cs="Noto Sans"/>
          <w:b/>
          <w:color w:val="auto"/>
          <w:sz w:val="22"/>
          <w:szCs w:val="22"/>
          <w:u w:color="1D1D1D"/>
        </w:rPr>
        <w:t>Sophie Ellis-</w:t>
      </w:r>
      <w:proofErr w:type="spellStart"/>
      <w:r w:rsidRPr="00F9273D">
        <w:rPr>
          <w:rFonts w:ascii="Noto Sans" w:hAnsi="Noto Sans" w:cs="Noto Sans"/>
          <w:b/>
          <w:color w:val="auto"/>
          <w:sz w:val="22"/>
          <w:szCs w:val="22"/>
          <w:u w:color="1D1D1D"/>
        </w:rPr>
        <w:t>Bextor</w:t>
      </w:r>
      <w:proofErr w:type="spellEnd"/>
      <w:r w:rsidRPr="00F927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bereits als Kind auf der TV-Bühne. Beeinflusst von Blondie, Prince und David Bowie</w:t>
      </w:r>
      <w:r w:rsidR="00C70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 die Sängerin Ende der 1990er-Jahre Teil der Band </w:t>
      </w:r>
      <w:proofErr w:type="spellStart"/>
      <w:r w:rsidR="00C7026B">
        <w:rPr>
          <w:rFonts w:ascii="Noto Sans" w:hAnsi="Noto Sans" w:cs="Noto Sans"/>
          <w:color w:val="auto"/>
          <w:sz w:val="22"/>
          <w:szCs w:val="22"/>
          <w:u w:color="1D1D1D"/>
        </w:rPr>
        <w:t>theaudience</w:t>
      </w:r>
      <w:proofErr w:type="spellEnd"/>
      <w:r w:rsidR="00C7026B">
        <w:rPr>
          <w:rFonts w:ascii="Noto Sans" w:hAnsi="Noto Sans" w:cs="Noto Sans"/>
          <w:color w:val="auto"/>
          <w:sz w:val="22"/>
          <w:szCs w:val="22"/>
          <w:u w:color="1D1D1D"/>
        </w:rPr>
        <w:t>, arbeitete als Model und landete gemeinsam mit DJ Spiller im Jahr 2000 ihren ersten Nummer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-eins-</w:t>
      </w:r>
      <w:r w:rsidR="00C7026B">
        <w:rPr>
          <w:rFonts w:ascii="Noto Sans" w:hAnsi="Noto Sans" w:cs="Noto Sans"/>
          <w:color w:val="auto"/>
          <w:sz w:val="22"/>
          <w:szCs w:val="22"/>
          <w:u w:color="1D1D1D"/>
        </w:rPr>
        <w:t>Hit (</w:t>
      </w:r>
      <w:r w:rsidR="00CE7208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Groovejet</w:t>
      </w:r>
      <w:proofErr w:type="spellEnd"/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</w:t>
      </w:r>
      <w:proofErr w:type="spellStart"/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This </w:t>
      </w:r>
      <w:proofErr w:type="spellStart"/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Ain’t</w:t>
      </w:r>
      <w:proofErr w:type="spellEnd"/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</w:t>
      </w:r>
      <w:r w:rsidR="007A5219">
        <w:rPr>
          <w:rFonts w:ascii="Noto Sans" w:hAnsi="Noto Sans" w:cs="Noto Sans"/>
          <w:b/>
          <w:color w:val="auto"/>
          <w:sz w:val="22"/>
          <w:szCs w:val="22"/>
          <w:u w:color="1D1D1D"/>
        </w:rPr>
        <w:t>)</w:t>
      </w:r>
      <w:r w:rsidR="00C7026B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026B">
        <w:rPr>
          <w:rFonts w:ascii="Noto Sans" w:hAnsi="Noto Sans" w:cs="Noto Sans"/>
          <w:color w:val="auto"/>
          <w:sz w:val="22"/>
          <w:szCs w:val="22"/>
          <w:u w:color="1D1D1D"/>
        </w:rPr>
        <w:t>).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hr </w:t>
      </w:r>
      <w:r w:rsidR="00CE7208" w:rsidRPr="00F63073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CE7208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F63073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CE7208" w:rsidRPr="00F63073">
        <w:rPr>
          <w:rFonts w:ascii="Noto Sans" w:hAnsi="Noto Sans" w:cs="Noto Sans"/>
          <w:b/>
          <w:color w:val="auto"/>
          <w:sz w:val="22"/>
          <w:szCs w:val="22"/>
          <w:u w:color="1D1D1D"/>
        </w:rPr>
        <w:t>ead My Lips“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knüpft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2001 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diesen Erfolg an und stieg in ihrer Heimat auf Platz 2 der Charts ein, während 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es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 Rang 10 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markierte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In den folgenden Jahren veröffentlichte </w:t>
      </w:r>
      <w:r w:rsidR="00CE7208" w:rsidRPr="00FC3D8F">
        <w:rPr>
          <w:rFonts w:ascii="Noto Sans" w:hAnsi="Noto Sans" w:cs="Noto Sans"/>
          <w:b/>
          <w:color w:val="auto"/>
          <w:sz w:val="22"/>
          <w:szCs w:val="22"/>
          <w:u w:color="1D1D1D"/>
        </w:rPr>
        <w:t>Sophie Ellis-</w:t>
      </w:r>
      <w:proofErr w:type="spellStart"/>
      <w:r w:rsidR="00CE7208" w:rsidRPr="00FC3D8F">
        <w:rPr>
          <w:rFonts w:ascii="Noto Sans" w:hAnsi="Noto Sans" w:cs="Noto Sans"/>
          <w:b/>
          <w:color w:val="auto"/>
          <w:sz w:val="22"/>
          <w:szCs w:val="22"/>
          <w:u w:color="1D1D1D"/>
        </w:rPr>
        <w:t>Bexton</w:t>
      </w:r>
      <w:proofErr w:type="spellEnd"/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</w:t>
      </w:r>
      <w:r w:rsidR="00FC3D8F" w:rsidRPr="00FC3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weitere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Alben, tourte als Opener für Acts wie George Michael, Take </w:t>
      </w:r>
      <w:proofErr w:type="spellStart"/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>That</w:t>
      </w:r>
      <w:proofErr w:type="spellEnd"/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>, Kylie Minogue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>Pet</w:t>
      </w:r>
      <w:proofErr w:type="spellEnd"/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Shop Boys, </w:t>
      </w:r>
      <w:proofErr w:type="spellStart"/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>Step</w:t>
      </w:r>
      <w:proofErr w:type="spellEnd"/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>Westlife</w:t>
      </w:r>
      <w:proofErr w:type="spellEnd"/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772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>Erasure</w:t>
      </w:r>
      <w:proofErr w:type="spellEnd"/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selbst sieben Headline-Touren auf der ganzen Welt.</w:t>
      </w:r>
      <w:r w:rsidR="000E5E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aktuelles Album </w:t>
      </w:r>
      <w:r w:rsidR="00CE7208" w:rsidRPr="004D63B7">
        <w:rPr>
          <w:rFonts w:ascii="Noto Sans" w:hAnsi="Noto Sans" w:cs="Noto Sans"/>
          <w:b/>
          <w:color w:val="auto"/>
          <w:sz w:val="22"/>
          <w:szCs w:val="22"/>
          <w:u w:color="1D1D1D"/>
        </w:rPr>
        <w:t>„Hana“</w:t>
      </w:r>
      <w:r w:rsidR="00CE72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die Sängerin 2023 zurück in die Top 10 der UK Album Charts. 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Verwendung des Songs </w:t>
      </w:r>
      <w:r w:rsidR="00725E65" w:rsidRPr="007A7A3F">
        <w:rPr>
          <w:rFonts w:ascii="Noto Sans" w:hAnsi="Noto Sans" w:cs="Noto Sans"/>
          <w:b/>
          <w:color w:val="auto"/>
          <w:sz w:val="22"/>
          <w:szCs w:val="22"/>
          <w:u w:color="1D1D1D"/>
        </w:rPr>
        <w:t>„Murder On The Dancefloor“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letzten Szene des Films „</w:t>
      </w:r>
      <w:proofErr w:type="spellStart"/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>Saltburn</w:t>
      </w:r>
      <w:proofErr w:type="spellEnd"/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ging der Track </w:t>
      </w:r>
      <w:r w:rsidR="0086561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viral und landete </w:t>
      </w:r>
      <w:r w:rsidR="00CC4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22 Jahre nach seiner Erstveröffentlichung 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>auf Platz 2 der britischen Single-Charts.</w:t>
      </w:r>
      <w:r w:rsidR="004D63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Letztes Jahr</w:t>
      </w:r>
      <w:r w:rsidR="003258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 </w:t>
      </w:r>
      <w:r w:rsidR="003258BA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Ellis-</w:t>
      </w:r>
      <w:proofErr w:type="spellStart"/>
      <w:r w:rsidR="003258BA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>Bextor</w:t>
      </w:r>
      <w:proofErr w:type="spellEnd"/>
      <w:r w:rsidR="003258BA" w:rsidRPr="00CE7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258BA">
        <w:rPr>
          <w:rFonts w:ascii="Noto Sans" w:hAnsi="Noto Sans" w:cs="Noto Sans"/>
          <w:color w:val="auto"/>
          <w:sz w:val="22"/>
          <w:szCs w:val="22"/>
          <w:u w:color="1D1D1D"/>
        </w:rPr>
        <w:t>bei Decca Records ein neues Zuhause</w:t>
      </w:r>
      <w:r w:rsidR="00BD1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nach 14 Jahren 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2024 </w:t>
      </w:r>
      <w:r w:rsidR="00BD17E5">
        <w:rPr>
          <w:rFonts w:ascii="Noto Sans" w:hAnsi="Noto Sans" w:cs="Noto Sans"/>
          <w:color w:val="auto"/>
          <w:sz w:val="22"/>
          <w:szCs w:val="22"/>
          <w:u w:color="1D1D1D"/>
        </w:rPr>
        <w:t>ihre erste Major-Label</w:t>
      </w:r>
      <w:r w:rsidR="00FC3D8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D17E5">
        <w:rPr>
          <w:rFonts w:ascii="Noto Sans" w:hAnsi="Noto Sans" w:cs="Noto Sans"/>
          <w:color w:val="auto"/>
          <w:sz w:val="22"/>
          <w:szCs w:val="22"/>
          <w:u w:color="1D1D1D"/>
        </w:rPr>
        <w:t>Single veröffentlichte</w:t>
      </w:r>
      <w:r w:rsidR="003258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725E65" w:rsidRPr="009C25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„Freedom </w:t>
      </w:r>
      <w:proofErr w:type="spellStart"/>
      <w:r w:rsidR="00725E65" w:rsidRPr="009C253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725E65" w:rsidRPr="009C25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Night“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entführt die Sängerin ihre </w:t>
      </w:r>
      <w:r w:rsidR="00CC41CB">
        <w:rPr>
          <w:rFonts w:ascii="Noto Sans" w:hAnsi="Noto Sans" w:cs="Noto Sans"/>
          <w:color w:val="auto"/>
          <w:sz w:val="22"/>
          <w:szCs w:val="22"/>
          <w:u w:color="1D1D1D"/>
        </w:rPr>
        <w:t>Fans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in ihre glamo</w:t>
      </w:r>
      <w:r w:rsidR="007A7A3F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>röse und magische Disco-Pop Welt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Single deutet </w:t>
      </w:r>
      <w:r w:rsidR="00CC41CB">
        <w:rPr>
          <w:rFonts w:ascii="Noto Sans" w:hAnsi="Noto Sans" w:cs="Noto Sans"/>
          <w:color w:val="auto"/>
          <w:sz w:val="22"/>
          <w:szCs w:val="22"/>
          <w:u w:color="1D1D1D"/>
        </w:rPr>
        <w:t>zudem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Release ihres achten Albums, das 2025 unter dem Namen </w:t>
      </w:r>
      <w:r w:rsidR="00E234A8" w:rsidRPr="00E234A8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Invisible Line“</w:t>
      </w:r>
      <w:r w:rsidR="00E234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erscheinen soll</w:t>
      </w:r>
      <w:r w:rsidR="00725E6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F12C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F12C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69D194E6" w:rsidR="0001293C" w:rsidRPr="00DF12CB" w:rsidRDefault="00DF12CB" w:rsidP="00DF12C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F12C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SOPHIE EL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LIS-BEXTOR</w:t>
      </w:r>
    </w:p>
    <w:p w14:paraId="2B359260" w14:textId="77777777" w:rsidR="00966871" w:rsidRPr="007A521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875F94A" w:rsidR="00194CEA" w:rsidRPr="002D13D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DF12CB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DF12CB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DC164A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F12CB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01293C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DF12CB" w:rsidRPr="002D13D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2D13D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F12CB" w:rsidRPr="002D13D5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2D13D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2D13D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F12CB" w:rsidRPr="002D13D5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59F04D7E" w14:textId="002E4699" w:rsidR="00A7328C" w:rsidRPr="007A5219" w:rsidRDefault="00DF12C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7A521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A521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7A521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7A521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7A5219">
        <w:rPr>
          <w:rFonts w:ascii="Noto Sans" w:hAnsi="Noto Sans" w:cs="Noto Sans"/>
          <w:kern w:val="0"/>
          <w:sz w:val="22"/>
          <w:szCs w:val="22"/>
        </w:rPr>
        <w:tab/>
      </w:r>
      <w:r w:rsidRPr="007A5219">
        <w:rPr>
          <w:rFonts w:ascii="Noto Sans" w:hAnsi="Noto Sans" w:cs="Noto Sans"/>
          <w:kern w:val="0"/>
          <w:sz w:val="22"/>
          <w:szCs w:val="22"/>
        </w:rPr>
        <w:t>Hamburg</w:t>
      </w:r>
      <w:r w:rsidR="00580925" w:rsidRPr="007A5219">
        <w:rPr>
          <w:rFonts w:ascii="Noto Sans" w:hAnsi="Noto Sans" w:cs="Noto Sans"/>
          <w:kern w:val="0"/>
          <w:sz w:val="22"/>
          <w:szCs w:val="22"/>
        </w:rPr>
        <w:tab/>
      </w:r>
      <w:r w:rsidRPr="007A5219">
        <w:rPr>
          <w:rFonts w:ascii="Noto Sans" w:hAnsi="Noto Sans" w:cs="Noto Sans"/>
          <w:kern w:val="0"/>
          <w:sz w:val="22"/>
          <w:szCs w:val="22"/>
        </w:rPr>
        <w:t>Mojo Club</w:t>
      </w:r>
    </w:p>
    <w:p w14:paraId="1AE273DD" w14:textId="1CEA9BBA" w:rsidR="00580925" w:rsidRPr="007A5219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DF12CB" w:rsidRPr="007A5219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F12CB" w:rsidRPr="007A5219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F12CB" w:rsidRPr="007A5219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7A521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F12CB" w:rsidRPr="007A5219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7A5219">
        <w:rPr>
          <w:rFonts w:ascii="Noto Sans" w:hAnsi="Noto Sans" w:cs="Noto Sans"/>
          <w:kern w:val="0"/>
          <w:sz w:val="22"/>
          <w:szCs w:val="22"/>
        </w:rPr>
        <w:tab/>
      </w:r>
      <w:r w:rsidR="00DF12CB" w:rsidRPr="007A5219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7A5219">
        <w:rPr>
          <w:rFonts w:ascii="Noto Sans" w:hAnsi="Noto Sans" w:cs="Noto Sans"/>
          <w:kern w:val="0"/>
          <w:sz w:val="22"/>
          <w:szCs w:val="22"/>
        </w:rPr>
        <w:tab/>
      </w:r>
      <w:r w:rsidR="000C7AF8" w:rsidRPr="007A5219">
        <w:rPr>
          <w:rFonts w:ascii="Noto Sans" w:hAnsi="Noto Sans" w:cs="Noto Sans"/>
          <w:kern w:val="0"/>
          <w:sz w:val="22"/>
          <w:szCs w:val="22"/>
        </w:rPr>
        <w:tab/>
      </w:r>
      <w:r w:rsidR="00DF12CB" w:rsidRPr="007A5219">
        <w:rPr>
          <w:rFonts w:ascii="Noto Sans" w:hAnsi="Noto Sans" w:cs="Noto Sans"/>
          <w:kern w:val="0"/>
          <w:sz w:val="22"/>
          <w:szCs w:val="22"/>
        </w:rPr>
        <w:t>Astra Kulturhaus</w:t>
      </w:r>
    </w:p>
    <w:p w14:paraId="63A45A37" w14:textId="285BFF78" w:rsidR="00290F7F" w:rsidRPr="007A5219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A5219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2D13D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2D13D5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2D13D5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2D13D5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CA843A1" w:rsidR="00373132" w:rsidRPr="002D13D5" w:rsidRDefault="00DF12C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D13D5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2D13D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D13D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721573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373132" w:rsidRPr="002D13D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D13D5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2D13D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D13D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2D13D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D13D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2D13D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2D13D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2D13D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2D13D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2D13D5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2D13D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2D13D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2D13D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2D13D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A521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DA7DF9D" w:rsidR="00290F7F" w:rsidRPr="007A5219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F12CB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215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F12CB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F12CB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F12CB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7A521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F12CB" w:rsidRPr="007A521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7A521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A521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7A521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D13D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2D13D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D13D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D13D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D13D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D13D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891C8FA" w:rsidR="00290F7F" w:rsidRPr="007A5219" w:rsidRDefault="00DF12C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215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7A521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7BE496A" w:rsidR="00DC164A" w:rsidRPr="000475C4" w:rsidRDefault="00F9772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9772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www.livenation.de/sophie-ellis-bextor-tickets-adp1483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2D4FB1C" w:rsidR="00DC164A" w:rsidRPr="000475C4" w:rsidRDefault="00F977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sophieellisbextor.net</w:t>
      </w:r>
    </w:p>
    <w:p w14:paraId="2D1A65D0" w14:textId="7FB23E4E" w:rsidR="00DC164A" w:rsidRPr="000475C4" w:rsidRDefault="00F977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www.facebook.com/SophieEllisBextor</w:t>
      </w:r>
    </w:p>
    <w:p w14:paraId="3B5EF748" w14:textId="38AD4C92" w:rsidR="00DC164A" w:rsidRPr="00F9772F" w:rsidRDefault="00F977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www.instagram.com/sophieellisbextor</w:t>
      </w:r>
    </w:p>
    <w:p w14:paraId="1A435809" w14:textId="6B5F4365" w:rsidR="00DC164A" w:rsidRPr="000475C4" w:rsidRDefault="00F977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SophieEB</w:t>
      </w:r>
      <w:proofErr w:type="spellEnd"/>
    </w:p>
    <w:p w14:paraId="716DE11E" w14:textId="6A50A002" w:rsidR="009C73CA" w:rsidRPr="000475C4" w:rsidRDefault="00F9772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www.tiktok.com/@sophieebtiktok</w:t>
      </w:r>
    </w:p>
    <w:p w14:paraId="466B6EB9" w14:textId="40A96909" w:rsidR="00A7328C" w:rsidRPr="000475C4" w:rsidRDefault="00F9772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F9772F">
        <w:rPr>
          <w:rStyle w:val="Hyperlink"/>
          <w:rFonts w:ascii="Noto Sans" w:hAnsi="Noto Sans" w:cs="Noto Sans"/>
          <w:sz w:val="20"/>
          <w:szCs w:val="20"/>
          <w:lang w:val="en-US"/>
        </w:rPr>
        <w:t>www.youtube.com/@sophieebofficial</w:t>
      </w:r>
    </w:p>
    <w:p w14:paraId="2FC6714C" w14:textId="4BB15CFB" w:rsidR="00322B4F" w:rsidRPr="000475C4" w:rsidRDefault="00322B4F" w:rsidP="00F9772F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39F0" w14:textId="77777777" w:rsidR="00CB5D84" w:rsidRDefault="00CB5D84">
      <w:r>
        <w:separator/>
      </w:r>
    </w:p>
  </w:endnote>
  <w:endnote w:type="continuationSeparator" w:id="0">
    <w:p w14:paraId="6FA694A9" w14:textId="77777777" w:rsidR="00CB5D84" w:rsidRDefault="00CB5D84">
      <w:r>
        <w:continuationSeparator/>
      </w:r>
    </w:p>
  </w:endnote>
  <w:endnote w:type="continuationNotice" w:id="1">
    <w:p w14:paraId="35374AF5" w14:textId="77777777" w:rsidR="00CB5D84" w:rsidRDefault="00CB5D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B7B9C" w14:textId="77777777" w:rsidR="00CB5D84" w:rsidRDefault="00CB5D84">
      <w:r>
        <w:separator/>
      </w:r>
    </w:p>
  </w:footnote>
  <w:footnote w:type="continuationSeparator" w:id="0">
    <w:p w14:paraId="2E06C87C" w14:textId="77777777" w:rsidR="00CB5D84" w:rsidRDefault="00CB5D84">
      <w:r>
        <w:continuationSeparator/>
      </w:r>
    </w:p>
  </w:footnote>
  <w:footnote w:type="continuationNotice" w:id="1">
    <w:p w14:paraId="7C3C5BE5" w14:textId="77777777" w:rsidR="00CB5D84" w:rsidRDefault="00CB5D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2C31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EFA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59BF"/>
    <w:rsid w:val="002D13D5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58BA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3D9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8EA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63B7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619F"/>
    <w:rsid w:val="00551AE7"/>
    <w:rsid w:val="005541C7"/>
    <w:rsid w:val="00554327"/>
    <w:rsid w:val="005640C1"/>
    <w:rsid w:val="005665AF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746"/>
    <w:rsid w:val="0065122F"/>
    <w:rsid w:val="0065255C"/>
    <w:rsid w:val="00661D05"/>
    <w:rsid w:val="0066589D"/>
    <w:rsid w:val="006675F9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731"/>
    <w:rsid w:val="00707BA1"/>
    <w:rsid w:val="0071557D"/>
    <w:rsid w:val="00715EB7"/>
    <w:rsid w:val="00721573"/>
    <w:rsid w:val="007218D1"/>
    <w:rsid w:val="00722446"/>
    <w:rsid w:val="0072501A"/>
    <w:rsid w:val="00725E65"/>
    <w:rsid w:val="007316F0"/>
    <w:rsid w:val="00750543"/>
    <w:rsid w:val="007523BD"/>
    <w:rsid w:val="0075356C"/>
    <w:rsid w:val="007609DB"/>
    <w:rsid w:val="0077180F"/>
    <w:rsid w:val="00775E0A"/>
    <w:rsid w:val="00783140"/>
    <w:rsid w:val="0078327F"/>
    <w:rsid w:val="00790B66"/>
    <w:rsid w:val="00794880"/>
    <w:rsid w:val="007A5219"/>
    <w:rsid w:val="007A7A3F"/>
    <w:rsid w:val="007B768D"/>
    <w:rsid w:val="007D01B0"/>
    <w:rsid w:val="007D4E3F"/>
    <w:rsid w:val="007E74CB"/>
    <w:rsid w:val="007E7B49"/>
    <w:rsid w:val="007F4B27"/>
    <w:rsid w:val="00801AF5"/>
    <w:rsid w:val="0080435D"/>
    <w:rsid w:val="00805EA3"/>
    <w:rsid w:val="008075EF"/>
    <w:rsid w:val="008105BA"/>
    <w:rsid w:val="008240BC"/>
    <w:rsid w:val="00830B22"/>
    <w:rsid w:val="00831C02"/>
    <w:rsid w:val="00844F6C"/>
    <w:rsid w:val="008453D0"/>
    <w:rsid w:val="00850AB7"/>
    <w:rsid w:val="00862E33"/>
    <w:rsid w:val="00864E3C"/>
    <w:rsid w:val="0086561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6B5"/>
    <w:rsid w:val="008F6791"/>
    <w:rsid w:val="008F6D72"/>
    <w:rsid w:val="008F7FB5"/>
    <w:rsid w:val="00900167"/>
    <w:rsid w:val="00913D7C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33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288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17E5"/>
    <w:rsid w:val="00BD2C7E"/>
    <w:rsid w:val="00BD6D60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9E2"/>
    <w:rsid w:val="00C66E6F"/>
    <w:rsid w:val="00C7026B"/>
    <w:rsid w:val="00C83780"/>
    <w:rsid w:val="00C8732D"/>
    <w:rsid w:val="00C93BA7"/>
    <w:rsid w:val="00C94113"/>
    <w:rsid w:val="00C95A6B"/>
    <w:rsid w:val="00CA682C"/>
    <w:rsid w:val="00CA6FE2"/>
    <w:rsid w:val="00CB38DE"/>
    <w:rsid w:val="00CB4130"/>
    <w:rsid w:val="00CB47DD"/>
    <w:rsid w:val="00CB5D84"/>
    <w:rsid w:val="00CC0455"/>
    <w:rsid w:val="00CC3F8D"/>
    <w:rsid w:val="00CC3FF7"/>
    <w:rsid w:val="00CC41CB"/>
    <w:rsid w:val="00CC5D8E"/>
    <w:rsid w:val="00CE28A8"/>
    <w:rsid w:val="00CE7208"/>
    <w:rsid w:val="00CF29B0"/>
    <w:rsid w:val="00CF7FA9"/>
    <w:rsid w:val="00D13952"/>
    <w:rsid w:val="00D15C0A"/>
    <w:rsid w:val="00D179BE"/>
    <w:rsid w:val="00D22B0B"/>
    <w:rsid w:val="00D24BCA"/>
    <w:rsid w:val="00D27100"/>
    <w:rsid w:val="00D45595"/>
    <w:rsid w:val="00D45AF4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12CB"/>
    <w:rsid w:val="00DF53E3"/>
    <w:rsid w:val="00E005F5"/>
    <w:rsid w:val="00E03B0F"/>
    <w:rsid w:val="00E11DC1"/>
    <w:rsid w:val="00E16C2B"/>
    <w:rsid w:val="00E16D0E"/>
    <w:rsid w:val="00E17B1B"/>
    <w:rsid w:val="00E234A8"/>
    <w:rsid w:val="00E23F4F"/>
    <w:rsid w:val="00E30E1A"/>
    <w:rsid w:val="00E33C73"/>
    <w:rsid w:val="00E61979"/>
    <w:rsid w:val="00E66BC7"/>
    <w:rsid w:val="00E6732D"/>
    <w:rsid w:val="00E753EF"/>
    <w:rsid w:val="00E83C34"/>
    <w:rsid w:val="00E86377"/>
    <w:rsid w:val="00E9390B"/>
    <w:rsid w:val="00E95DAC"/>
    <w:rsid w:val="00EA4EC7"/>
    <w:rsid w:val="00EC31A6"/>
    <w:rsid w:val="00EE5206"/>
    <w:rsid w:val="00EE568D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448D"/>
    <w:rsid w:val="00F56152"/>
    <w:rsid w:val="00F63073"/>
    <w:rsid w:val="00F66E89"/>
    <w:rsid w:val="00F71F2C"/>
    <w:rsid w:val="00F823E9"/>
    <w:rsid w:val="00F9253B"/>
    <w:rsid w:val="00F9273D"/>
    <w:rsid w:val="00F95C09"/>
    <w:rsid w:val="00F9772F"/>
    <w:rsid w:val="00FA0113"/>
    <w:rsid w:val="00FA3CD3"/>
    <w:rsid w:val="00FA5727"/>
    <w:rsid w:val="00FB09F2"/>
    <w:rsid w:val="00FB4EE0"/>
    <w:rsid w:val="00FC171A"/>
    <w:rsid w:val="00FC3D3A"/>
    <w:rsid w:val="00FC3D8F"/>
    <w:rsid w:val="00FC7651"/>
    <w:rsid w:val="00FD54B6"/>
    <w:rsid w:val="00FD6642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04919-9FA8-486A-A843-10C75D271B1D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9D15D7A-1006-4244-AD9B-D3FD64D75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3419</Characters>
  <Application>Microsoft Office Word</Application>
  <DocSecurity>0</DocSecurity>
  <Lines>87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2</cp:revision>
  <dcterms:created xsi:type="dcterms:W3CDTF">2025-02-06T21:10:00Z</dcterms:created>
  <dcterms:modified xsi:type="dcterms:W3CDTF">2025-02-06T21:10:00Z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