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8446F" w14:textId="77777777" w:rsidR="0065293B" w:rsidRPr="0065293B" w:rsidRDefault="009873A9" w:rsidP="009873A9">
      <w:pPr>
        <w:pStyle w:val="Textkrper"/>
        <w:spacing w:line="200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 w:rsidRPr="009873A9">
        <w:rPr>
          <w:rFonts w:ascii="Tahoma" w:hAnsi="Tahoma" w:cs="Tahoma"/>
          <w:b/>
          <w:bCs/>
          <w:sz w:val="40"/>
          <w:szCs w:val="40"/>
        </w:rPr>
        <w:t xml:space="preserve">BAD BUNNY </w:t>
      </w:r>
    </w:p>
    <w:p w14:paraId="76903217" w14:textId="49B74769" w:rsidR="009873A9" w:rsidRPr="009873A9" w:rsidRDefault="009873A9" w:rsidP="009873A9">
      <w:pPr>
        <w:pStyle w:val="Textkrper"/>
        <w:spacing w:line="200" w:lineRule="atLeast"/>
        <w:jc w:val="center"/>
        <w:rPr>
          <w:rFonts w:ascii="Tahoma" w:hAnsi="Tahoma" w:cs="Tahoma"/>
          <w:b/>
          <w:bCs/>
          <w:sz w:val="28"/>
          <w:szCs w:val="28"/>
        </w:rPr>
      </w:pPr>
      <w:r w:rsidRPr="009873A9">
        <w:rPr>
          <w:rFonts w:ascii="Tahoma" w:hAnsi="Tahoma" w:cs="Tahoma"/>
          <w:b/>
          <w:bCs/>
          <w:sz w:val="28"/>
          <w:szCs w:val="28"/>
        </w:rPr>
        <w:t xml:space="preserve">STARTET WELTWEITE EROBERUNG MIT DER LANG </w:t>
      </w:r>
      <w:r w:rsidR="00FE03A0">
        <w:rPr>
          <w:rFonts w:ascii="Tahoma" w:hAnsi="Tahoma" w:cs="Tahoma"/>
          <w:b/>
          <w:bCs/>
          <w:sz w:val="28"/>
          <w:szCs w:val="28"/>
        </w:rPr>
        <w:t>ERSEHNTEN</w:t>
      </w:r>
      <w:r w:rsidRPr="009873A9">
        <w:rPr>
          <w:rFonts w:ascii="Tahoma" w:hAnsi="Tahoma" w:cs="Tahoma"/>
          <w:b/>
          <w:bCs/>
          <w:sz w:val="28"/>
          <w:szCs w:val="28"/>
        </w:rPr>
        <w:t xml:space="preserve"> ANKÜNDIGUNG SEINER „</w:t>
      </w:r>
      <w:proofErr w:type="spellStart"/>
      <w:r w:rsidRPr="009873A9">
        <w:rPr>
          <w:rFonts w:ascii="Tahoma" w:hAnsi="Tahoma" w:cs="Tahoma"/>
          <w:b/>
          <w:bCs/>
          <w:sz w:val="28"/>
          <w:szCs w:val="28"/>
        </w:rPr>
        <w:t>DeBÍ</w:t>
      </w:r>
      <w:proofErr w:type="spellEnd"/>
      <w:r w:rsidRPr="009873A9">
        <w:rPr>
          <w:rFonts w:ascii="Tahoma" w:hAnsi="Tahoma" w:cs="Tahoma"/>
          <w:b/>
          <w:bCs/>
          <w:sz w:val="28"/>
          <w:szCs w:val="28"/>
        </w:rPr>
        <w:t xml:space="preserve"> </w:t>
      </w:r>
      <w:proofErr w:type="spellStart"/>
      <w:r w:rsidRPr="009873A9">
        <w:rPr>
          <w:rFonts w:ascii="Tahoma" w:hAnsi="Tahoma" w:cs="Tahoma"/>
          <w:b/>
          <w:bCs/>
          <w:sz w:val="28"/>
          <w:szCs w:val="28"/>
        </w:rPr>
        <w:t>TiRAR</w:t>
      </w:r>
      <w:proofErr w:type="spellEnd"/>
      <w:r w:rsidRPr="009873A9">
        <w:rPr>
          <w:rFonts w:ascii="Tahoma" w:hAnsi="Tahoma" w:cs="Tahoma"/>
          <w:b/>
          <w:bCs/>
          <w:sz w:val="28"/>
          <w:szCs w:val="28"/>
        </w:rPr>
        <w:t xml:space="preserve"> </w:t>
      </w:r>
      <w:proofErr w:type="spellStart"/>
      <w:r w:rsidRPr="009873A9">
        <w:rPr>
          <w:rFonts w:ascii="Tahoma" w:hAnsi="Tahoma" w:cs="Tahoma"/>
          <w:b/>
          <w:bCs/>
          <w:sz w:val="28"/>
          <w:szCs w:val="28"/>
        </w:rPr>
        <w:t>MáS</w:t>
      </w:r>
      <w:proofErr w:type="spellEnd"/>
      <w:r w:rsidRPr="009873A9">
        <w:rPr>
          <w:rFonts w:ascii="Tahoma" w:hAnsi="Tahoma" w:cs="Tahoma"/>
          <w:b/>
          <w:bCs/>
          <w:sz w:val="28"/>
          <w:szCs w:val="28"/>
        </w:rPr>
        <w:t xml:space="preserve"> </w:t>
      </w:r>
      <w:proofErr w:type="spellStart"/>
      <w:r w:rsidRPr="009873A9">
        <w:rPr>
          <w:rFonts w:ascii="Tahoma" w:hAnsi="Tahoma" w:cs="Tahoma"/>
          <w:b/>
          <w:bCs/>
          <w:sz w:val="28"/>
          <w:szCs w:val="28"/>
        </w:rPr>
        <w:t>FOToS</w:t>
      </w:r>
      <w:proofErr w:type="spellEnd"/>
      <w:r w:rsidRPr="009873A9">
        <w:rPr>
          <w:rFonts w:ascii="Tahoma" w:hAnsi="Tahoma" w:cs="Tahoma"/>
          <w:b/>
          <w:bCs/>
          <w:sz w:val="28"/>
          <w:szCs w:val="28"/>
        </w:rPr>
        <w:t xml:space="preserve"> World Tour“</w:t>
      </w:r>
    </w:p>
    <w:p w14:paraId="59F2C2F8" w14:textId="77777777" w:rsidR="00F930A7" w:rsidRDefault="00F930A7" w:rsidP="00351529">
      <w:pPr>
        <w:jc w:val="center"/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</w:pPr>
      <w:r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 xml:space="preserve">Als erster </w:t>
      </w:r>
      <w:proofErr w:type="spellStart"/>
      <w:r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>Latin</w:t>
      </w:r>
      <w:proofErr w:type="spellEnd"/>
      <w:r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 xml:space="preserve">-Künstler, der weltweit Stadien </w:t>
      </w:r>
      <w:proofErr w:type="spellStart"/>
      <w:r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>headlined</w:t>
      </w:r>
      <w:proofErr w:type="spellEnd"/>
      <w:r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 xml:space="preserve"> wird </w:t>
      </w:r>
      <w:r w:rsidR="00074D21"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>Bad Bunny</w:t>
      </w:r>
      <w:r w:rsidR="009873A9" w:rsidRPr="00351529"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 xml:space="preserve"> </w:t>
      </w:r>
      <w:r w:rsidR="00351529"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>wird</w:t>
      </w:r>
      <w:r w:rsidR="009873A9" w:rsidRPr="00351529"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 xml:space="preserve"> Geschichte </w:t>
      </w:r>
      <w:r w:rsidR="00351529"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  <w:t>schreiben</w:t>
      </w:r>
    </w:p>
    <w:p w14:paraId="159B3015" w14:textId="77777777" w:rsidR="00351529" w:rsidRPr="00351529" w:rsidRDefault="00351529" w:rsidP="00351529">
      <w:pPr>
        <w:jc w:val="center"/>
        <w:rPr>
          <w:rFonts w:ascii="Tahoma" w:eastAsia="Arial" w:hAnsi="Tahoma" w:cs="Tahoma"/>
          <w:b/>
          <w:bCs/>
          <w:kern w:val="1"/>
          <w:u w:color="1D1D1D"/>
          <w:lang w:val="de-DE" w:eastAsia="de-DE"/>
        </w:rPr>
      </w:pPr>
    </w:p>
    <w:p w14:paraId="0DADFCB3" w14:textId="2357A131" w:rsidR="00B91C61" w:rsidRDefault="009873A9" w:rsidP="00A80094">
      <w:pPr>
        <w:jc w:val="center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Der </w:t>
      </w:r>
      <w:r w:rsid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allgemeine </w:t>
      </w:r>
      <w:r w:rsidR="004A01BC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Vorverkauf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beginnt am Freitag, den 9. Mai</w:t>
      </w:r>
      <w:r w:rsid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um 12:00 Uhr.</w:t>
      </w:r>
    </w:p>
    <w:p w14:paraId="2E56B53A" w14:textId="66E13E03" w:rsidR="00B91C61" w:rsidRDefault="00B91C61" w:rsidP="004A01BC">
      <w:pPr>
        <w:jc w:val="center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08F1D7C7" w14:textId="394B2026" w:rsidR="009873A9" w:rsidRDefault="009873A9" w:rsidP="00F930A7">
      <w:pPr>
        <w:jc w:val="center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33BD6FBE" w14:textId="77777777" w:rsidR="00F930A7" w:rsidRPr="009873A9" w:rsidRDefault="00F930A7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283C669D" w14:textId="77777777" w:rsidR="00F930A7" w:rsidRDefault="009873A9" w:rsidP="009873A9">
      <w:pPr>
        <w:jc w:val="both"/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</w:pP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Nach dem überwältigenden Erfolg seines gefeierten Albums kündigt</w:t>
      </w:r>
      <w:r w:rsid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e heute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der dreifache GRAMMY®- und elffache 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Latin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-GRAMMY®-Gewinner </w:t>
      </w:r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Bad Bunny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seine </w:t>
      </w:r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„</w:t>
      </w:r>
      <w:proofErr w:type="spellStart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DeBÍ</w:t>
      </w:r>
      <w:proofErr w:type="spellEnd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TiRAR</w:t>
      </w:r>
      <w:proofErr w:type="spellEnd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MáS</w:t>
      </w:r>
      <w:proofErr w:type="spellEnd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FOToS</w:t>
      </w:r>
      <w:proofErr w:type="spellEnd"/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World Tour“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an. Die 23 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Termine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umfassende Tour startet am Freitag, den 21. November 2025 in Santo Domingo, Dominikanische Republik, und führt 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über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Costa Rica, Kolumbien, Mexiko, Peru, Chile, Argentinien, Brasilien, Australien, Japan, Spanien, Portugal, Deutschland, die Niederlande, das Vereinigte Königreich, Frankreich, Schweden, Polen </w:t>
      </w:r>
      <w:r w:rsidR="00FE03A0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nach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Italien, bevor sie am 22. Juli 2026 in Belgien endet. Die Shows werden von </w:t>
      </w:r>
      <w:proofErr w:type="gram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Live Nation</w:t>
      </w:r>
      <w:proofErr w:type="gram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und Rimas Nation präsentiert.</w:t>
      </w:r>
      <w:r w:rsidRPr="004A01BC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</w:t>
      </w:r>
    </w:p>
    <w:p w14:paraId="0FC76CFA" w14:textId="77777777" w:rsidR="00F930A7" w:rsidRDefault="00F930A7" w:rsidP="009873A9">
      <w:pPr>
        <w:jc w:val="both"/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</w:pPr>
    </w:p>
    <w:p w14:paraId="4AD355B7" w14:textId="1D6C6C39" w:rsidR="009873A9" w:rsidRPr="004A01BC" w:rsidRDefault="00F930A7" w:rsidP="00F930A7">
      <w:pPr>
        <w:jc w:val="both"/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</w:pPr>
      <w:r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In Deutschland tritt </w:t>
      </w:r>
      <w:r w:rsidRPr="00F930A7">
        <w:rPr>
          <w:rFonts w:ascii="Tahoma" w:eastAsia="Arial" w:hAnsi="Tahoma" w:cs="Tahoma"/>
          <w:b/>
          <w:bCs/>
          <w:color w:val="000000" w:themeColor="text1"/>
          <w:kern w:val="1"/>
          <w:sz w:val="21"/>
          <w:szCs w:val="21"/>
          <w:u w:color="1D1D1D"/>
          <w:lang w:val="de-DE" w:eastAsia="de-DE"/>
        </w:rPr>
        <w:t>B</w:t>
      </w:r>
      <w:r>
        <w:rPr>
          <w:rFonts w:ascii="Tahoma" w:eastAsia="Arial" w:hAnsi="Tahoma" w:cs="Tahoma"/>
          <w:b/>
          <w:bCs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ad Bunny </w:t>
      </w:r>
      <w:r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im Juni 2025 in Düsseldorf auf. </w:t>
      </w:r>
      <w:r w:rsidR="009873A9" w:rsidRPr="004A01BC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Der </w:t>
      </w:r>
      <w:r w:rsidR="004A01BC" w:rsidRPr="004A01BC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Vorverka</w:t>
      </w:r>
      <w:r w:rsidR="00841039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u</w:t>
      </w:r>
      <w:r w:rsidR="004A01BC" w:rsidRPr="004A01BC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f für das Konzert </w:t>
      </w:r>
      <w:r w:rsidR="009873A9" w:rsidRPr="004A01BC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beginnt am Freitag, den 9. Mai </w:t>
      </w:r>
      <w:r w:rsidR="004A01BC" w:rsidRPr="004A01BC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um 12:00 Uhr.</w:t>
      </w:r>
    </w:p>
    <w:p w14:paraId="710C9DC1" w14:textId="77777777" w:rsidR="00351529" w:rsidRPr="009873A9" w:rsidRDefault="00351529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288C3628" w14:textId="059278BB" w:rsidR="009873A9" w:rsidRPr="00FE03A0" w:rsidRDefault="00FE03A0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  <w:r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Mit seiner bahnbrechenden Konzertreihe </w:t>
      </w:r>
      <w:r w:rsidR="009873A9"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„NO ME QUIERO IR DE AQUÍ</w:t>
      </w:r>
      <w:r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“ in Puerto Rico schrieb </w:t>
      </w:r>
      <w:r w:rsidRPr="005033A5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Bad Bunny</w:t>
      </w:r>
      <w:r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Musikg</w:t>
      </w:r>
      <w:r w:rsidR="008A2A0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eschichte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: über 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400.000 </w:t>
      </w:r>
      <w:r w:rsidR="009E2E06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verkaufte </w:t>
      </w:r>
      <w:r w:rsid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Tickets</w:t>
      </w:r>
      <w:r w:rsidR="00F930A7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. 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Fans rund um den Globus, die damals keine Tickets ergattern konnten, haben seither 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sehnsüchtig auf diese 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Tour-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Ankündigung gewartet. </w:t>
      </w:r>
      <w:r w:rsidR="009873A9"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Die </w:t>
      </w:r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„</w:t>
      </w:r>
      <w:proofErr w:type="spellStart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DeBÍ</w:t>
      </w:r>
      <w:proofErr w:type="spellEnd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TiRAR</w:t>
      </w:r>
      <w:proofErr w:type="spellEnd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MáS</w:t>
      </w:r>
      <w:proofErr w:type="spellEnd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FOToS</w:t>
      </w:r>
      <w:proofErr w:type="spellEnd"/>
      <w:r w:rsidR="009873A9"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 xml:space="preserve"> World Tour“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r w:rsidR="008A2A0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wird das</w:t>
      </w:r>
      <w:r w:rsidR="009873A9"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neue Album</w:t>
      </w:r>
      <w:r w:rsidR="008A2A0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zum Leben erwecken und das Publikum vollständig in seine Welt eintauchen lassen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– eine Hommage an die 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Kultur von </w:t>
      </w:r>
      <w:r w:rsidR="00351529" w:rsidRPr="0035152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Bad Bunnys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puerto-ricanischen Wurzeln. </w:t>
      </w:r>
      <w:r w:rsidR="008A2A0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Die 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Tour markiert </w:t>
      </w:r>
      <w:r w:rsidR="005033A5" w:rsidRPr="005033A5">
        <w:rPr>
          <w:rFonts w:ascii="Tahoma" w:eastAsia="Arial" w:hAnsi="Tahoma" w:cs="Tahoma"/>
          <w:b/>
          <w:bCs/>
          <w:color w:val="000000" w:themeColor="text1"/>
          <w:kern w:val="1"/>
          <w:sz w:val="21"/>
          <w:szCs w:val="21"/>
          <w:u w:color="1D1D1D"/>
          <w:lang w:val="de-DE" w:eastAsia="de-DE"/>
        </w:rPr>
        <w:t>Bad Bunnys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Rückkehr nach Europa</w:t>
      </w:r>
      <w:r w:rsidR="008A2A0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- </w:t>
      </w:r>
      <w:r w:rsidR="008A2A0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zum ersten Mal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seit 2019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-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, nach Lateinamerika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, erstmals seit seinem R</w:t>
      </w:r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ekordjahr 2022 mit der „</w:t>
      </w:r>
      <w:proofErr w:type="spellStart"/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World’s</w:t>
      </w:r>
      <w:proofErr w:type="spellEnd"/>
      <w:r w:rsidR="009873A9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Hottest Tour</w:t>
      </w:r>
      <w:r w:rsidR="008A2A0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“, sowie seinen allerersten 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Auftritten</w:t>
      </w:r>
      <w:r w:rsidR="008A2A0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in Ländern wie Australien, Brasilien, Japan und </w:t>
      </w:r>
      <w:r w:rsidR="005033A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>vielen weiteren.</w:t>
      </w:r>
      <w:r w:rsidR="008A2A05" w:rsidRPr="005033A5">
        <w:rPr>
          <w:rFonts w:ascii="Tahoma" w:eastAsia="Arial" w:hAnsi="Tahoma" w:cs="Tahoma"/>
          <w:color w:val="000000" w:themeColor="text1"/>
          <w:kern w:val="1"/>
          <w:sz w:val="21"/>
          <w:szCs w:val="21"/>
          <w:u w:color="1D1D1D"/>
          <w:lang w:val="de-DE" w:eastAsia="de-DE"/>
        </w:rPr>
        <w:t xml:space="preserve"> </w:t>
      </w:r>
    </w:p>
    <w:p w14:paraId="170F9D05" w14:textId="77777777" w:rsidR="008A2A05" w:rsidRPr="009873A9" w:rsidRDefault="008A2A05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26066CDB" w14:textId="33B21D4F" w:rsidR="009873A9" w:rsidRDefault="009873A9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Diese Tour-Ankündigung </w:t>
      </w:r>
      <w:r w:rsidR="008A2A0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erfolgt 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zu einem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entscheidende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n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Moment in </w:t>
      </w:r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Bad Bunnys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Karriere</w:t>
      </w:r>
      <w:r w:rsid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, n</w:t>
      </w:r>
      <w:r w:rsidR="008A2A0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ach dem riesigen Erfolg seines sechsten Studioalbums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.</w:t>
      </w:r>
      <w:r w:rsidR="008A2A0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„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DeBÍ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TiRAR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MáS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FOToS</w:t>
      </w:r>
      <w:proofErr w:type="spellEnd"/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“ hielt sich drei Wochen in Folge auf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Platz 1 der Billboard 200 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und bleibt mit 13 Wochen in den Top 10 weiterhin stark.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Außerdem 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stand das Album 1</w:t>
      </w:r>
      <w:r w:rsidR="00FE03A0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6 Wochen lang ununterbrochen auf Platz 1 der Billboard Top </w:t>
      </w:r>
      <w:proofErr w:type="spellStart"/>
      <w:r w:rsidR="00FE03A0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Latin</w:t>
      </w:r>
      <w:proofErr w:type="spellEnd"/>
      <w:r w:rsidR="00FE03A0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Album-Charts. </w:t>
      </w:r>
      <w:r w:rsidRPr="009873A9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Bad Bunny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erreichte 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zudem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Platz 1 der Billboard Artist 100 und 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schrieb damit Geschichte als erster </w:t>
      </w:r>
      <w:proofErr w:type="spellStart"/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Latin</w:t>
      </w:r>
      <w:proofErr w:type="spellEnd"/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-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Künstler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mit 100 </w:t>
      </w:r>
      <w:r w:rsidR="0035152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Einträgen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in den Billboard Hot 100 – ein 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weiterer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Meilenstein seiner weltweiten Relevanz. </w:t>
      </w:r>
      <w:r w:rsidR="00FE03A0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Sein Erfolg setzte sich fort, als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„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DeBÍ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TiRAR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MáS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proofErr w:type="spellStart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FOToS</w:t>
      </w:r>
      <w:proofErr w:type="spellEnd"/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“ 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als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erste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s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nicht-englische Album</w:t>
      </w:r>
      <w:r w:rsidR="00FE03A0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alle seine Songs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drei Wochen in Folge in den </w:t>
      </w:r>
      <w:r w:rsidR="00FE03A0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Billboard </w:t>
      </w:r>
      <w:r w:rsidRPr="009873A9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Hot 100 platziert</w:t>
      </w:r>
      <w:r w:rsidR="005033A5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e.</w:t>
      </w:r>
    </w:p>
    <w:p w14:paraId="13C443D3" w14:textId="77777777" w:rsidR="00FE03A0" w:rsidRDefault="00FE03A0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5412B2ED" w14:textId="05848695" w:rsidR="00FE03A0" w:rsidRPr="00F930A7" w:rsidRDefault="00CB697F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Kürzlich setzte </w:t>
      </w:r>
      <w:r w:rsidRPr="00F930A7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Bad Bunny</w:t>
      </w:r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seine historische Erfolgsgeschichte fort, indem er mit seinem Debüt in NPRs begehrter „Tiny Desk“-Reihe einen Rekord aufstellte und zur meistgesehenen Premiere in der Geschichte der Serie wurde. Er sorgte auch für Furore als neues Gesicht der Frühjahrskampagne von </w:t>
      </w:r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lastRenderedPageBreak/>
        <w:t xml:space="preserve">Calvin Klein </w:t>
      </w:r>
      <w:proofErr w:type="spellStart"/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Underwear</w:t>
      </w:r>
      <w:proofErr w:type="spellEnd"/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, die vom legendären Mario </w:t>
      </w:r>
      <w:proofErr w:type="spellStart"/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Sorrenti</w:t>
      </w:r>
      <w:proofErr w:type="spellEnd"/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fotografiert wurde. </w:t>
      </w:r>
      <w:r w:rsidR="009E2E06"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In naher Zukunft</w:t>
      </w:r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wird </w:t>
      </w:r>
      <w:r w:rsidRPr="00F930A7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Bad Bunny</w:t>
      </w:r>
      <w:r w:rsidRPr="00F930A7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die 50. Staffel von „Saturday Night Live“ als musikalischer Gast an der Seite von Gastgeberin Scarlett Johansson abschließen.</w:t>
      </w:r>
    </w:p>
    <w:p w14:paraId="7CE2EEBC" w14:textId="77777777" w:rsidR="00CB697F" w:rsidRPr="009873A9" w:rsidRDefault="00CB697F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0238F9B5" w14:textId="77777777" w:rsidR="009873A9" w:rsidRPr="009873A9" w:rsidRDefault="009873A9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  <w:r w:rsidRPr="0089708F">
        <w:rPr>
          <w:rFonts w:ascii="Tahoma" w:eastAsia="Arial" w:hAnsi="Tahoma" w:cs="Tahoma"/>
          <w:b/>
          <w:bCs/>
          <w:kern w:val="1"/>
          <w:sz w:val="21"/>
          <w:szCs w:val="21"/>
          <w:u w:color="1D1D1D"/>
          <w:lang w:val="de-DE" w:eastAsia="de-DE"/>
        </w:rPr>
        <w:t>VIP:</w:t>
      </w:r>
      <w:r w:rsidRPr="0089708F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 xml:space="preserve"> Für Fans werden exklusive VIP-Pakete und besondere Erlebnisse angeboten – darunter Premium-Tickets, Zugang zur VIP-Lounge vor der Show, eigens gestaltete Merchandise-Artikel und mehr. Die Inhalte variieren je nach Paket. Mehr Infos unter </w:t>
      </w:r>
      <w:hyperlink r:id="rId10" w:tgtFrame="_new" w:history="1">
        <w:r w:rsidRPr="0089708F">
          <w:rPr>
            <w:rStyle w:val="Hyperlink"/>
            <w:rFonts w:ascii="Tahoma" w:eastAsia="Arial" w:hAnsi="Tahoma" w:cs="Tahoma"/>
            <w:kern w:val="1"/>
            <w:sz w:val="21"/>
            <w:szCs w:val="21"/>
            <w:lang w:val="de-DE" w:eastAsia="de-DE"/>
          </w:rPr>
          <w:t>vipnation.com</w:t>
        </w:r>
      </w:hyperlink>
      <w:r w:rsidRPr="0089708F"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  <w:t>.</w:t>
      </w:r>
    </w:p>
    <w:p w14:paraId="5ED05378" w14:textId="77777777" w:rsidR="009873A9" w:rsidRPr="009873A9" w:rsidRDefault="009873A9" w:rsidP="009873A9">
      <w:pPr>
        <w:jc w:val="both"/>
        <w:rPr>
          <w:rFonts w:ascii="Tahoma" w:eastAsia="Arial" w:hAnsi="Tahoma" w:cs="Tahoma"/>
          <w:kern w:val="1"/>
          <w:sz w:val="21"/>
          <w:szCs w:val="21"/>
          <w:u w:color="1D1D1D"/>
          <w:lang w:val="de-DE" w:eastAsia="de-DE"/>
        </w:rPr>
      </w:pPr>
    </w:p>
    <w:p w14:paraId="791EFDB5" w14:textId="77777777" w:rsidR="009873A9" w:rsidRPr="009873A9" w:rsidRDefault="009873A9" w:rsidP="009873A9">
      <w:pPr>
        <w:jc w:val="center"/>
        <w:rPr>
          <w:rFonts w:ascii="Noto Sans" w:eastAsia="Arial" w:hAnsi="Noto Sans" w:cs="Noto Sans"/>
          <w:kern w:val="1"/>
          <w:sz w:val="22"/>
          <w:szCs w:val="22"/>
          <w:u w:color="1D1D1D"/>
          <w:lang w:val="de-DE" w:eastAsia="de-DE"/>
        </w:rPr>
      </w:pPr>
    </w:p>
    <w:p w14:paraId="66607C8E" w14:textId="77777777" w:rsidR="00841039" w:rsidRDefault="00841039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2990F671" w14:textId="77777777" w:rsidR="00841039" w:rsidRPr="00B03F24" w:rsidRDefault="00841039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4F6654F6" w14:textId="77777777" w:rsidR="00B03F24" w:rsidRPr="00F930A7" w:rsidRDefault="00B03F24" w:rsidP="00270BE6">
      <w:pPr>
        <w:jc w:val="center"/>
        <w:rPr>
          <w:rFonts w:ascii="Noto Sans" w:eastAsia="Tahoma" w:hAnsi="Noto Sans" w:cs="Noto Sans"/>
          <w:b/>
          <w:bCs/>
          <w:sz w:val="48"/>
          <w:szCs w:val="48"/>
        </w:rPr>
      </w:pPr>
      <w:r w:rsidRPr="00F930A7">
        <w:rPr>
          <w:rFonts w:ascii="Noto Sans" w:hAnsi="Noto Sans" w:cs="Noto Sans"/>
          <w:b/>
          <w:bCs/>
          <w:sz w:val="22"/>
          <w:szCs w:val="22"/>
        </w:rPr>
        <w:t>Live Nation Presents</w:t>
      </w:r>
    </w:p>
    <w:p w14:paraId="23D638F6" w14:textId="6A7E3979" w:rsidR="00B03F24" w:rsidRPr="00F930A7" w:rsidRDefault="00C26937" w:rsidP="00270BE6">
      <w:pPr>
        <w:keepNext/>
        <w:spacing w:line="200" w:lineRule="atLeast"/>
        <w:jc w:val="center"/>
        <w:rPr>
          <w:rFonts w:ascii="Noto Sans" w:hAnsi="Noto Sans" w:cs="Noto Sans"/>
          <w:b/>
          <w:bCs/>
          <w:sz w:val="44"/>
          <w:szCs w:val="44"/>
        </w:rPr>
      </w:pPr>
      <w:r w:rsidRPr="00F930A7">
        <w:rPr>
          <w:rFonts w:ascii="Noto Sans" w:hAnsi="Noto Sans" w:cs="Noto Sans"/>
          <w:b/>
          <w:bCs/>
          <w:sz w:val="44"/>
          <w:szCs w:val="44"/>
        </w:rPr>
        <w:t>Bad Bunny</w:t>
      </w:r>
    </w:p>
    <w:p w14:paraId="666AAAEA" w14:textId="6D79EB85" w:rsidR="00C26937" w:rsidRPr="00AD6149" w:rsidRDefault="00C26937" w:rsidP="00AD6149">
      <w:pPr>
        <w:keepNext/>
        <w:spacing w:line="200" w:lineRule="atLeast"/>
        <w:jc w:val="center"/>
        <w:rPr>
          <w:rFonts w:ascii="Noto Sans" w:hAnsi="Noto Sans" w:cs="Noto Sans"/>
          <w:b/>
          <w:bCs/>
          <w:sz w:val="32"/>
          <w:szCs w:val="32"/>
        </w:rPr>
      </w:pPr>
      <w:proofErr w:type="spellStart"/>
      <w:r w:rsidRPr="00C26937">
        <w:rPr>
          <w:rFonts w:ascii="Noto Sans" w:hAnsi="Noto Sans" w:cs="Noto Sans"/>
          <w:b/>
          <w:bCs/>
          <w:sz w:val="32"/>
          <w:szCs w:val="32"/>
        </w:rPr>
        <w:t>DeBÍ</w:t>
      </w:r>
      <w:proofErr w:type="spellEnd"/>
      <w:r w:rsidRPr="00C26937">
        <w:rPr>
          <w:rFonts w:ascii="Noto Sans" w:hAnsi="Noto Sans" w:cs="Noto Sans"/>
          <w:b/>
          <w:bCs/>
          <w:sz w:val="32"/>
          <w:szCs w:val="32"/>
        </w:rPr>
        <w:t xml:space="preserve"> </w:t>
      </w:r>
      <w:proofErr w:type="spellStart"/>
      <w:r w:rsidRPr="00C26937">
        <w:rPr>
          <w:rFonts w:ascii="Noto Sans" w:hAnsi="Noto Sans" w:cs="Noto Sans"/>
          <w:b/>
          <w:bCs/>
          <w:sz w:val="32"/>
          <w:szCs w:val="32"/>
        </w:rPr>
        <w:t>TiRAR</w:t>
      </w:r>
      <w:proofErr w:type="spellEnd"/>
      <w:r w:rsidRPr="00C26937">
        <w:rPr>
          <w:rFonts w:ascii="Noto Sans" w:hAnsi="Noto Sans" w:cs="Noto Sans"/>
          <w:b/>
          <w:bCs/>
          <w:sz w:val="32"/>
          <w:szCs w:val="32"/>
        </w:rPr>
        <w:t xml:space="preserve"> </w:t>
      </w:r>
      <w:proofErr w:type="spellStart"/>
      <w:r w:rsidRPr="00C26937">
        <w:rPr>
          <w:rFonts w:ascii="Noto Sans" w:hAnsi="Noto Sans" w:cs="Noto Sans"/>
          <w:b/>
          <w:bCs/>
          <w:sz w:val="32"/>
          <w:szCs w:val="32"/>
        </w:rPr>
        <w:t>MáS</w:t>
      </w:r>
      <w:proofErr w:type="spellEnd"/>
      <w:r w:rsidRPr="00C26937">
        <w:rPr>
          <w:rFonts w:ascii="Noto Sans" w:hAnsi="Noto Sans" w:cs="Noto Sans"/>
          <w:b/>
          <w:bCs/>
          <w:sz w:val="32"/>
          <w:szCs w:val="32"/>
        </w:rPr>
        <w:t xml:space="preserve"> </w:t>
      </w:r>
      <w:proofErr w:type="spellStart"/>
      <w:r w:rsidRPr="00C26937">
        <w:rPr>
          <w:rFonts w:ascii="Noto Sans" w:hAnsi="Noto Sans" w:cs="Noto Sans"/>
          <w:b/>
          <w:bCs/>
          <w:sz w:val="32"/>
          <w:szCs w:val="32"/>
        </w:rPr>
        <w:t>FOToS</w:t>
      </w:r>
      <w:proofErr w:type="spellEnd"/>
      <w:r w:rsidRPr="00C26937">
        <w:rPr>
          <w:rFonts w:ascii="Noto Sans" w:hAnsi="Noto Sans" w:cs="Noto Sans"/>
          <w:b/>
          <w:bCs/>
          <w:sz w:val="32"/>
          <w:szCs w:val="32"/>
        </w:rPr>
        <w:t xml:space="preserve"> World Tour</w:t>
      </w:r>
    </w:p>
    <w:p w14:paraId="6C53F5CE" w14:textId="77777777" w:rsidR="00B03F24" w:rsidRPr="00C26937" w:rsidRDefault="00B03F24" w:rsidP="00270BE6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4D5B65A0" w14:textId="37C5CA0E" w:rsidR="00B03F24" w:rsidRPr="007A00E0" w:rsidRDefault="00B03F24" w:rsidP="00B03F24">
      <w:pPr>
        <w:ind w:left="1416" w:firstLine="708"/>
        <w:rPr>
          <w:rFonts w:ascii="Noto Sans" w:hAnsi="Noto Sans" w:cs="Noto Sans"/>
          <w:sz w:val="22"/>
          <w:szCs w:val="22"/>
          <w:lang w:val="de-DE"/>
        </w:rPr>
      </w:pPr>
      <w:r w:rsidRPr="007A00E0">
        <w:rPr>
          <w:rFonts w:ascii="Noto Sans" w:hAnsi="Noto Sans" w:cs="Noto Sans"/>
          <w:sz w:val="22"/>
          <w:szCs w:val="22"/>
          <w:lang w:val="de-DE"/>
        </w:rPr>
        <w:t>Sa.</w:t>
      </w:r>
      <w:r w:rsidRPr="007A00E0">
        <w:rPr>
          <w:rFonts w:ascii="Noto Sans" w:hAnsi="Noto Sans" w:cs="Noto Sans"/>
          <w:sz w:val="22"/>
          <w:szCs w:val="22"/>
          <w:lang w:val="de-DE"/>
        </w:rPr>
        <w:tab/>
        <w:t>2</w:t>
      </w:r>
      <w:r w:rsidR="00C26937" w:rsidRPr="007A00E0">
        <w:rPr>
          <w:rFonts w:ascii="Noto Sans" w:hAnsi="Noto Sans" w:cs="Noto Sans"/>
          <w:sz w:val="22"/>
          <w:szCs w:val="22"/>
          <w:lang w:val="de-DE"/>
        </w:rPr>
        <w:t>0</w:t>
      </w:r>
      <w:r w:rsidRPr="007A00E0">
        <w:rPr>
          <w:rFonts w:ascii="Noto Sans" w:hAnsi="Noto Sans" w:cs="Noto Sans"/>
          <w:sz w:val="22"/>
          <w:szCs w:val="22"/>
          <w:lang w:val="de-DE"/>
        </w:rPr>
        <w:t>.06.2025</w:t>
      </w:r>
      <w:r w:rsidRPr="007A00E0">
        <w:rPr>
          <w:rFonts w:ascii="Noto Sans" w:hAnsi="Noto Sans" w:cs="Noto Sans"/>
          <w:sz w:val="22"/>
          <w:szCs w:val="22"/>
          <w:lang w:val="de-DE"/>
        </w:rPr>
        <w:tab/>
      </w:r>
      <w:r w:rsidR="00C26937" w:rsidRPr="007A00E0">
        <w:rPr>
          <w:rFonts w:ascii="Noto Sans" w:hAnsi="Noto Sans" w:cs="Noto Sans"/>
          <w:sz w:val="22"/>
          <w:szCs w:val="22"/>
          <w:lang w:val="de-DE"/>
        </w:rPr>
        <w:t>Düsseldorf</w:t>
      </w:r>
      <w:r w:rsidRPr="007A00E0">
        <w:rPr>
          <w:rFonts w:ascii="Noto Sans" w:hAnsi="Noto Sans" w:cs="Noto Sans"/>
          <w:sz w:val="22"/>
          <w:szCs w:val="22"/>
          <w:lang w:val="de-DE"/>
        </w:rPr>
        <w:tab/>
      </w:r>
      <w:r w:rsidR="00C26937" w:rsidRPr="007A00E0">
        <w:rPr>
          <w:rFonts w:ascii="Noto Sans" w:hAnsi="Noto Sans" w:cs="Noto Sans"/>
          <w:sz w:val="22"/>
          <w:szCs w:val="22"/>
          <w:lang w:val="de-DE"/>
        </w:rPr>
        <w:t>Merkur Spiel-Arena</w:t>
      </w:r>
    </w:p>
    <w:p w14:paraId="46569AD8" w14:textId="77777777" w:rsidR="00B03F24" w:rsidRPr="007A00E0" w:rsidRDefault="00B03F24" w:rsidP="00B03F24">
      <w:pPr>
        <w:rPr>
          <w:rStyle w:val="Hyperlink0"/>
          <w:rFonts w:ascii="Noto Sans" w:hAnsi="Noto Sans" w:cs="Noto Sans"/>
          <w:sz w:val="22"/>
          <w:szCs w:val="22"/>
          <w:lang w:val="de-DE"/>
        </w:rPr>
      </w:pPr>
    </w:p>
    <w:p w14:paraId="2E4BE519" w14:textId="77777777" w:rsidR="00B03F24" w:rsidRPr="007A00E0" w:rsidRDefault="00B03F24" w:rsidP="00B03F24">
      <w:pPr>
        <w:rPr>
          <w:rStyle w:val="Hyperlink0"/>
          <w:rFonts w:ascii="Noto Sans" w:hAnsi="Noto Sans" w:cs="Noto Sans"/>
          <w:lang w:val="de-DE"/>
        </w:rPr>
      </w:pPr>
    </w:p>
    <w:p w14:paraId="30A0C25B" w14:textId="77777777" w:rsidR="00B03F24" w:rsidRPr="007A00E0" w:rsidRDefault="00B03F24" w:rsidP="00B03F24">
      <w:pPr>
        <w:jc w:val="center"/>
        <w:rPr>
          <w:rStyle w:val="Hyperlink0"/>
          <w:rFonts w:ascii="Noto Sans" w:hAnsi="Noto Sans" w:cs="Noto Sans"/>
          <w:color w:val="000000" w:themeColor="text1"/>
          <w:lang w:val="de-DE"/>
        </w:rPr>
      </w:pPr>
      <w:r w:rsidRPr="007A00E0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Ticketmaster </w:t>
      </w:r>
      <w:proofErr w:type="spellStart"/>
      <w:r w:rsidRPr="007A00E0">
        <w:rPr>
          <w:rStyle w:val="Hyperlink0"/>
          <w:rFonts w:ascii="Noto Sans" w:hAnsi="Noto Sans" w:cs="Noto Sans"/>
          <w:color w:val="000000" w:themeColor="text1"/>
          <w:lang w:val="de-DE"/>
        </w:rPr>
        <w:t>Presale</w:t>
      </w:r>
      <w:proofErr w:type="spellEnd"/>
      <w:r w:rsidRPr="007A00E0">
        <w:rPr>
          <w:rStyle w:val="Hyperlink0"/>
          <w:rFonts w:ascii="Noto Sans" w:hAnsi="Noto Sans" w:cs="Noto Sans"/>
          <w:color w:val="000000" w:themeColor="text1"/>
          <w:lang w:val="de-DE"/>
        </w:rPr>
        <w:t>:</w:t>
      </w:r>
    </w:p>
    <w:p w14:paraId="224CE178" w14:textId="78A09FA5" w:rsidR="00B03F24" w:rsidRPr="006B03D1" w:rsidRDefault="00F6321F" w:rsidP="00B03F24">
      <w:pPr>
        <w:jc w:val="center"/>
        <w:rPr>
          <w:rStyle w:val="Hyperlink0"/>
          <w:rFonts w:ascii="Noto Sans" w:hAnsi="Noto Sans" w:cs="Noto Sans"/>
          <w:b w:val="0"/>
          <w:bCs w:val="0"/>
          <w:color w:val="000000" w:themeColor="text1"/>
          <w:lang w:val="de-DE"/>
        </w:rPr>
      </w:pP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Do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., </w:t>
      </w: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08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0</w:t>
      </w:r>
      <w:r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5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2025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, </w:t>
      </w:r>
      <w:r w:rsidR="00CC2489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>1</w:t>
      </w:r>
      <w:r w:rsidR="006B03D1">
        <w:rPr>
          <w:rStyle w:val="Hyperlink0"/>
          <w:rFonts w:ascii="Noto Sans" w:hAnsi="Noto Sans" w:cs="Noto Sans"/>
          <w:color w:val="000000" w:themeColor="text1"/>
          <w:lang w:val="de-DE"/>
        </w:rPr>
        <w:t>2</w:t>
      </w:r>
      <w:r w:rsidR="00B03F24" w:rsidRPr="00F6321F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:00 Uhr </w:t>
      </w:r>
      <w:r w:rsidR="00B03F24" w:rsidRPr="00F6321F">
        <w:rPr>
          <w:rStyle w:val="OhneA"/>
          <w:rFonts w:ascii="Noto Sans" w:hAnsi="Noto Sans" w:cs="Noto Sans"/>
        </w:rPr>
        <w:t>(</w:t>
      </w:r>
      <w:r w:rsidRPr="006B03D1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24 Stunden </w:t>
      </w:r>
      <w:r w:rsidR="00B03F24" w:rsidRPr="006B03D1">
        <w:rPr>
          <w:rStyle w:val="Hyperlink0"/>
          <w:rFonts w:ascii="Noto Sans" w:hAnsi="Noto Sans" w:cs="Noto Sans"/>
          <w:color w:val="000000" w:themeColor="text1"/>
          <w:lang w:val="de-DE"/>
        </w:rPr>
        <w:t>Online-</w:t>
      </w:r>
      <w:proofErr w:type="spellStart"/>
      <w:r w:rsidR="00B03F24" w:rsidRPr="006B03D1">
        <w:rPr>
          <w:rStyle w:val="Hyperlink0"/>
          <w:rFonts w:ascii="Noto Sans" w:hAnsi="Noto Sans" w:cs="Noto Sans"/>
          <w:color w:val="000000" w:themeColor="text1"/>
          <w:lang w:val="de-DE"/>
        </w:rPr>
        <w:t>Presale</w:t>
      </w:r>
      <w:proofErr w:type="spellEnd"/>
      <w:r w:rsidR="00E57B39" w:rsidRPr="006B03D1">
        <w:rPr>
          <w:rStyle w:val="Hyperlink0"/>
          <w:rFonts w:ascii="Noto Sans" w:hAnsi="Noto Sans" w:cs="Noto Sans"/>
          <w:color w:val="000000" w:themeColor="text1"/>
          <w:lang w:val="de-DE"/>
        </w:rPr>
        <w:t>)</w:t>
      </w:r>
    </w:p>
    <w:p w14:paraId="7A728C36" w14:textId="77777777" w:rsidR="00B03F24" w:rsidRPr="000475C4" w:rsidRDefault="00B03F24" w:rsidP="00B03F24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1" w:history="1">
        <w:r w:rsidRPr="00CC248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1779E8BC" w14:textId="77777777" w:rsidR="00B03F24" w:rsidRPr="00B03F24" w:rsidRDefault="00B03F24" w:rsidP="00B03F24">
      <w:pPr>
        <w:jc w:val="center"/>
        <w:rPr>
          <w:rFonts w:ascii="Noto Sans" w:eastAsia="Tahoma" w:hAnsi="Noto Sans" w:cs="Noto Sans"/>
          <w:sz w:val="20"/>
          <w:szCs w:val="20"/>
          <w:lang w:val="de-DE"/>
        </w:rPr>
      </w:pPr>
    </w:p>
    <w:p w14:paraId="3AE2242D" w14:textId="77777777" w:rsidR="00B03F24" w:rsidRPr="00B03F24" w:rsidRDefault="00B03F24" w:rsidP="00B03F24">
      <w:pPr>
        <w:jc w:val="center"/>
        <w:rPr>
          <w:rFonts w:ascii="Noto Sans" w:eastAsia="Tahoma" w:hAnsi="Noto Sans" w:cs="Noto Sans"/>
          <w:sz w:val="20"/>
          <w:szCs w:val="20"/>
          <w:lang w:val="de-DE"/>
        </w:rPr>
      </w:pPr>
    </w:p>
    <w:p w14:paraId="1092AED0" w14:textId="77777777" w:rsidR="00B03F24" w:rsidRPr="000475C4" w:rsidRDefault="00B03F24" w:rsidP="00B03F24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66491A95" w14:textId="7B64A2E5" w:rsidR="00B03F24" w:rsidRPr="007A00E0" w:rsidRDefault="00F6321F" w:rsidP="00B03F24">
      <w:pPr>
        <w:jc w:val="center"/>
        <w:rPr>
          <w:rFonts w:ascii="Noto Sans" w:hAnsi="Noto Sans" w:cs="Noto Sans"/>
          <w:b/>
          <w:sz w:val="20"/>
          <w:szCs w:val="20"/>
        </w:rPr>
      </w:pPr>
      <w:r w:rsidRPr="007A00E0">
        <w:rPr>
          <w:rStyle w:val="Hyperlink0"/>
          <w:rFonts w:ascii="Noto Sans" w:hAnsi="Noto Sans" w:cs="Noto Sans"/>
          <w:color w:val="000000" w:themeColor="text1"/>
        </w:rPr>
        <w:t>Fr</w:t>
      </w:r>
      <w:r w:rsidR="00B03F24" w:rsidRPr="007A00E0">
        <w:rPr>
          <w:rStyle w:val="Hyperlink0"/>
          <w:rFonts w:ascii="Noto Sans" w:hAnsi="Noto Sans" w:cs="Noto Sans"/>
          <w:color w:val="000000" w:themeColor="text1"/>
        </w:rPr>
        <w:t xml:space="preserve">., </w:t>
      </w:r>
      <w:r w:rsidRPr="007A00E0">
        <w:rPr>
          <w:rStyle w:val="Hyperlink0"/>
          <w:rFonts w:ascii="Noto Sans" w:hAnsi="Noto Sans" w:cs="Noto Sans"/>
          <w:color w:val="000000" w:themeColor="text1"/>
        </w:rPr>
        <w:t>09</w:t>
      </w:r>
      <w:r w:rsidR="00B03F24" w:rsidRPr="007A00E0">
        <w:rPr>
          <w:rStyle w:val="Hyperlink0"/>
          <w:rFonts w:ascii="Noto Sans" w:hAnsi="Noto Sans" w:cs="Noto Sans"/>
          <w:color w:val="000000" w:themeColor="text1"/>
        </w:rPr>
        <w:t>.</w:t>
      </w:r>
      <w:r w:rsidR="00CC2489" w:rsidRPr="007A00E0">
        <w:rPr>
          <w:rStyle w:val="Hyperlink0"/>
          <w:rFonts w:ascii="Noto Sans" w:hAnsi="Noto Sans" w:cs="Noto Sans"/>
          <w:color w:val="000000" w:themeColor="text1"/>
        </w:rPr>
        <w:t>0</w:t>
      </w:r>
      <w:r w:rsidRPr="007A00E0">
        <w:rPr>
          <w:rStyle w:val="Hyperlink0"/>
          <w:rFonts w:ascii="Noto Sans" w:hAnsi="Noto Sans" w:cs="Noto Sans"/>
          <w:color w:val="000000" w:themeColor="text1"/>
        </w:rPr>
        <w:t>5</w:t>
      </w:r>
      <w:r w:rsidR="00B03F24" w:rsidRPr="007A00E0">
        <w:rPr>
          <w:rStyle w:val="Hyperlink0"/>
          <w:rFonts w:ascii="Noto Sans" w:hAnsi="Noto Sans" w:cs="Noto Sans"/>
          <w:color w:val="000000" w:themeColor="text1"/>
        </w:rPr>
        <w:t>.</w:t>
      </w:r>
      <w:r w:rsidR="00CC2489" w:rsidRPr="007A00E0">
        <w:rPr>
          <w:rStyle w:val="Hyperlink0"/>
          <w:rFonts w:ascii="Noto Sans" w:hAnsi="Noto Sans" w:cs="Noto Sans"/>
          <w:color w:val="000000" w:themeColor="text1"/>
        </w:rPr>
        <w:t>2025</w:t>
      </w:r>
      <w:r w:rsidR="00B03F24" w:rsidRPr="007A00E0">
        <w:rPr>
          <w:rStyle w:val="Hyperlink0"/>
          <w:rFonts w:ascii="Noto Sans" w:hAnsi="Noto Sans" w:cs="Noto Sans"/>
          <w:color w:val="000000" w:themeColor="text1"/>
        </w:rPr>
        <w:t xml:space="preserve">, </w:t>
      </w:r>
      <w:r w:rsidR="00CC2489" w:rsidRPr="007A00E0">
        <w:rPr>
          <w:rStyle w:val="Hyperlink0"/>
          <w:rFonts w:ascii="Noto Sans" w:hAnsi="Noto Sans" w:cs="Noto Sans"/>
          <w:color w:val="000000" w:themeColor="text1"/>
        </w:rPr>
        <w:t>1</w:t>
      </w:r>
      <w:r w:rsidR="006B03D1" w:rsidRPr="007A00E0">
        <w:rPr>
          <w:rStyle w:val="Hyperlink0"/>
          <w:rFonts w:ascii="Noto Sans" w:hAnsi="Noto Sans" w:cs="Noto Sans"/>
          <w:color w:val="000000" w:themeColor="text1"/>
        </w:rPr>
        <w:t>2</w:t>
      </w:r>
      <w:r w:rsidR="00B03F24" w:rsidRPr="007A00E0">
        <w:rPr>
          <w:rStyle w:val="Hyperlink0"/>
          <w:rFonts w:ascii="Noto Sans" w:hAnsi="Noto Sans" w:cs="Noto Sans"/>
          <w:color w:val="000000" w:themeColor="text1"/>
        </w:rPr>
        <w:t>:00 Uhr</w:t>
      </w:r>
    </w:p>
    <w:p w14:paraId="5E8F0FA2" w14:textId="2D9EF17A" w:rsidR="00B03F24" w:rsidRPr="007A00E0" w:rsidRDefault="006B03D1" w:rsidP="00B03F24">
      <w:pPr>
        <w:jc w:val="center"/>
        <w:rPr>
          <w:rStyle w:val="Hyperlink"/>
        </w:rPr>
      </w:pPr>
      <w:r w:rsidRPr="007A00E0">
        <w:rPr>
          <w:rStyle w:val="Hyperlink"/>
          <w:rFonts w:ascii="Noto Sans" w:hAnsi="Noto Sans" w:cs="Noto Sans"/>
          <w:b/>
          <w:sz w:val="20"/>
          <w:szCs w:val="20"/>
        </w:rPr>
        <w:t>www.livenation.de/bad-bunny-tickets-adp1124216</w:t>
      </w:r>
    </w:p>
    <w:p w14:paraId="2041E91F" w14:textId="2E2A304B" w:rsidR="00F60258" w:rsidRPr="007A00E0" w:rsidRDefault="00B03F24" w:rsidP="00AD6149">
      <w:pPr>
        <w:jc w:val="center"/>
        <w:rPr>
          <w:rFonts w:ascii="Noto Sans" w:hAnsi="Noto Sans" w:cs="Noto Sans"/>
          <w:b/>
          <w:sz w:val="20"/>
          <w:szCs w:val="20"/>
          <w:u w:val="single"/>
        </w:rPr>
      </w:pPr>
      <w:hyperlink r:id="rId12" w:history="1">
        <w:r w:rsidRPr="007A00E0">
          <w:rPr>
            <w:rStyle w:val="Hyperlink"/>
            <w:rFonts w:ascii="Noto Sans" w:hAnsi="Noto Sans" w:cs="Noto Sans"/>
            <w:b/>
            <w:sz w:val="20"/>
            <w:szCs w:val="20"/>
          </w:rPr>
          <w:t>www.ticketmaster.de</w:t>
        </w:r>
      </w:hyperlink>
      <w:r w:rsidRPr="007A00E0">
        <w:rPr>
          <w:rStyle w:val="Hyperlink"/>
          <w:rFonts w:ascii="Noto Sans" w:hAnsi="Noto Sans" w:cs="Noto Sans"/>
          <w:b/>
          <w:sz w:val="20"/>
          <w:szCs w:val="20"/>
        </w:rPr>
        <w:br/>
      </w:r>
      <w:hyperlink r:id="rId13" w:history="1">
        <w:r w:rsidRPr="007A00E0">
          <w:rPr>
            <w:rStyle w:val="Hyperlink"/>
            <w:rFonts w:ascii="Noto Sans" w:hAnsi="Noto Sans" w:cs="Noto Sans"/>
            <w:b/>
            <w:sz w:val="20"/>
            <w:szCs w:val="20"/>
          </w:rPr>
          <w:t>www.eventim.de</w:t>
        </w:r>
      </w:hyperlink>
    </w:p>
    <w:p w14:paraId="5A280C5A" w14:textId="77777777" w:rsidR="00F60258" w:rsidRPr="007A00E0" w:rsidRDefault="00F60258" w:rsidP="00B03F24">
      <w:pPr>
        <w:spacing w:line="200" w:lineRule="atLeast"/>
        <w:rPr>
          <w:rFonts w:ascii="Noto Sans" w:eastAsia="Tahoma" w:hAnsi="Noto Sans" w:cs="Noto Sans"/>
          <w:b/>
          <w:sz w:val="20"/>
          <w:szCs w:val="20"/>
        </w:rPr>
      </w:pPr>
    </w:p>
    <w:p w14:paraId="2E30BC00" w14:textId="77777777" w:rsidR="00F60258" w:rsidRPr="007A00E0" w:rsidRDefault="00F60258" w:rsidP="00B03F24">
      <w:pPr>
        <w:spacing w:line="200" w:lineRule="atLeast"/>
        <w:rPr>
          <w:rFonts w:ascii="Noto Sans" w:eastAsia="Tahoma" w:hAnsi="Noto Sans" w:cs="Noto Sans"/>
          <w:b/>
          <w:sz w:val="20"/>
          <w:szCs w:val="20"/>
        </w:rPr>
      </w:pPr>
    </w:p>
    <w:p w14:paraId="40D4AEF1" w14:textId="77777777" w:rsidR="00FF622F" w:rsidRPr="007A00E0" w:rsidRDefault="00FF622F" w:rsidP="00B03F24">
      <w:pPr>
        <w:spacing w:line="200" w:lineRule="atLeast"/>
        <w:rPr>
          <w:rFonts w:ascii="Noto Sans" w:eastAsia="Tahoma" w:hAnsi="Noto Sans" w:cs="Noto Sans"/>
          <w:b/>
          <w:sz w:val="20"/>
          <w:szCs w:val="20"/>
        </w:rPr>
      </w:pPr>
    </w:p>
    <w:p w14:paraId="1CF4F99D" w14:textId="77777777" w:rsidR="00B03F24" w:rsidRPr="007A00E0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kern w:val="2"/>
          <w:sz w:val="20"/>
          <w:szCs w:val="20"/>
        </w:rPr>
      </w:pPr>
      <w:hyperlink r:id="rId14" w:history="1">
        <w:r w:rsidRPr="007A00E0">
          <w:rPr>
            <w:rStyle w:val="Hyperlink1"/>
            <w:rFonts w:ascii="Noto Sans" w:hAnsi="Noto Sans" w:cs="Noto Sans"/>
          </w:rPr>
          <w:t>www.livenation.de</w:t>
        </w:r>
      </w:hyperlink>
      <w:r w:rsidRPr="007A00E0">
        <w:rPr>
          <w:rStyle w:val="Ohne"/>
          <w:rFonts w:ascii="Noto Sans" w:hAnsi="Noto Sans" w:cs="Noto Sans"/>
          <w:sz w:val="20"/>
          <w:szCs w:val="20"/>
          <w:u w:val="single"/>
        </w:rPr>
        <w:br/>
      </w:r>
      <w:r w:rsidRPr="007A00E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7A00E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7A00E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7A00E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7D18BC9F" w14:textId="77777777" w:rsidR="00B03F24" w:rsidRPr="00B03F24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de-DE"/>
        </w:rPr>
      </w:pPr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>instagram.com/</w:t>
      </w:r>
      <w:proofErr w:type="spellStart"/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>livenationGSA</w:t>
      </w:r>
      <w:proofErr w:type="spellEnd"/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 xml:space="preserve"> | youtube.com/</w:t>
      </w:r>
      <w:proofErr w:type="spellStart"/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>livenationGSA</w:t>
      </w:r>
      <w:proofErr w:type="spellEnd"/>
    </w:p>
    <w:p w14:paraId="39090FA1" w14:textId="77777777" w:rsidR="00B03F24" w:rsidRPr="00B03F24" w:rsidRDefault="00B03F24" w:rsidP="00B03F24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de-DE"/>
        </w:rPr>
      </w:pPr>
    </w:p>
    <w:p w14:paraId="74345FE4" w14:textId="77777777" w:rsidR="004E6D93" w:rsidRPr="00F60258" w:rsidRDefault="004E6D93" w:rsidP="00B03F24">
      <w:pPr>
        <w:spacing w:line="200" w:lineRule="atLeast"/>
        <w:jc w:val="center"/>
        <w:rPr>
          <w:lang w:val="de-DE"/>
        </w:rPr>
      </w:pPr>
    </w:p>
    <w:p w14:paraId="406D41C4" w14:textId="77777777" w:rsidR="004E6D93" w:rsidRPr="00F60258" w:rsidRDefault="004E6D93" w:rsidP="00B03F24">
      <w:pPr>
        <w:spacing w:line="200" w:lineRule="atLeast"/>
        <w:jc w:val="center"/>
        <w:rPr>
          <w:lang w:val="de-DE"/>
        </w:rPr>
      </w:pPr>
    </w:p>
    <w:p w14:paraId="2BA974AC" w14:textId="6209098D" w:rsidR="00B03F24" w:rsidRPr="00B03F24" w:rsidRDefault="004E6D93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  <w:lang w:val="de-DE"/>
        </w:rPr>
      </w:pPr>
      <w:hyperlink r:id="rId15" w:history="1">
        <w:r w:rsidRPr="00467C0D">
          <w:rPr>
            <w:rStyle w:val="Hyperlink"/>
            <w:rFonts w:ascii="Noto Sans" w:eastAsia="Tahoma" w:hAnsi="Noto Sans" w:cs="Noto Sans"/>
            <w:sz w:val="20"/>
            <w:szCs w:val="20"/>
            <w:lang w:val="de-DE"/>
          </w:rPr>
          <w:t>www.livenation-promotion.de</w:t>
        </w:r>
      </w:hyperlink>
    </w:p>
    <w:p w14:paraId="1EEDB484" w14:textId="77777777" w:rsidR="00B03F24" w:rsidRPr="00F930A7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de-DE"/>
        </w:rPr>
      </w:pPr>
      <w:r w:rsidRPr="00F930A7">
        <w:rPr>
          <w:rStyle w:val="Ohne"/>
          <w:rFonts w:ascii="Noto Sans" w:hAnsi="Noto Sans" w:cs="Noto Sans"/>
          <w:sz w:val="20"/>
          <w:szCs w:val="20"/>
          <w:lang w:val="de-DE"/>
        </w:rPr>
        <w:t>Pressematerial | Akkreditierung</w:t>
      </w:r>
    </w:p>
    <w:p w14:paraId="1F63842A" w14:textId="4CF242F4" w:rsidR="002260B3" w:rsidRPr="00F930A7" w:rsidRDefault="002260B3">
      <w:pPr>
        <w:pStyle w:val="Body"/>
        <w:rPr>
          <w:lang w:val="de-DE"/>
        </w:rPr>
      </w:pPr>
    </w:p>
    <w:sectPr w:rsidR="002260B3" w:rsidRPr="00F930A7" w:rsidSect="004E6D9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288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68D3F" w14:textId="77777777" w:rsidR="009314AC" w:rsidRDefault="009314AC">
      <w:r>
        <w:separator/>
      </w:r>
    </w:p>
  </w:endnote>
  <w:endnote w:type="continuationSeparator" w:id="0">
    <w:p w14:paraId="648E4311" w14:textId="77777777" w:rsidR="009314AC" w:rsidRDefault="009314AC">
      <w:r>
        <w:continuationSeparator/>
      </w:r>
    </w:p>
  </w:endnote>
  <w:endnote w:type="continuationNotice" w:id="1">
    <w:p w14:paraId="34F26616" w14:textId="77777777" w:rsidR="009314AC" w:rsidRDefault="00931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0E92" w14:textId="77777777" w:rsidR="004E6D93" w:rsidRDefault="004E6D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229D" w14:textId="77777777" w:rsidR="004E6D93" w:rsidRDefault="004E6D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0D283" w14:textId="77777777" w:rsidR="004E6D93" w:rsidRDefault="004E6D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A9963" w14:textId="77777777" w:rsidR="009314AC" w:rsidRDefault="009314AC">
      <w:r>
        <w:separator/>
      </w:r>
    </w:p>
  </w:footnote>
  <w:footnote w:type="continuationSeparator" w:id="0">
    <w:p w14:paraId="291E39FA" w14:textId="77777777" w:rsidR="009314AC" w:rsidRDefault="009314AC">
      <w:r>
        <w:continuationSeparator/>
      </w:r>
    </w:p>
  </w:footnote>
  <w:footnote w:type="continuationNotice" w:id="1">
    <w:p w14:paraId="131481F8" w14:textId="77777777" w:rsidR="009314AC" w:rsidRDefault="009314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5484F" w14:textId="77777777" w:rsidR="004E6D93" w:rsidRDefault="004E6D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7210" w14:textId="0B6D4DD4" w:rsidR="002260B3" w:rsidRDefault="00C7747E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B4F862B" wp14:editId="111F6737">
              <wp:simplePos x="0" y="0"/>
              <wp:positionH relativeFrom="column">
                <wp:posOffset>102870</wp:posOffset>
              </wp:positionH>
              <wp:positionV relativeFrom="paragraph">
                <wp:posOffset>383540</wp:posOffset>
              </wp:positionV>
              <wp:extent cx="5737641" cy="224790"/>
              <wp:effectExtent l="0" t="0" r="3175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55D03C" id="Group 2" o:spid="_x0000_s1026" style="position:absolute;margin-left:8.1pt;margin-top:30.2pt;width:451.8pt;height:17.7pt;z-index:251658240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FLpH8PeAAAA&#10;CAEAAA8AAABkcnMvZG93bnJldi54bWxMj0FLw0AQhe+C/2EZwZvdpNrQxmxKKeqpCLaCeJsm0yQ0&#10;Oxuy2yT9944nvc3jPd58L1tPtlUD9b5xbCCeRaCIC1c2XBn4PLw+LEH5gFxi65gMXMnDOr+9yTAt&#10;3cgfNOxDpaSEfYoG6hC6VGtf1GTRz1xHLN7J9RaDyL7SZY+jlNtWz6Mo0RYblg81drStqTjvL9bA&#10;24jj5jF+GXbn0/b6fVi8f+1iMub+bto8gwo0hb8w/OILOuTCdHQXLr1qRSdzSRpIoidQ4q/ilUw5&#10;yrFYgs4z/X9A/g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AM4c8gaAIAAEwHAAAOAAAAAAAAAAAAAAAAADoCAABkcnMvZTJvRG9jLnhtbFBLAQIt&#10;AAoAAAAAAAAAIQCyxR/FlUAAAJVAAAAUAAAAAAAAAAAAAAAAAM4EAABkcnMvbWVkaWEvaW1hZ2Ux&#10;LnBuZ1BLAQItAAoAAAAAAAAAIQBO0y9Cdw0BAHcNAQAUAAAAAAAAAAAAAAAAAJVFAABkcnMvbWVk&#10;aWEvaW1hZ2UyLnBuZ1BLAQItABQABgAIAAAAIQBS6R/D3gAAAAgBAAAPAAAAAAAAAAAAAAAAAD5T&#10;AQBkcnMvZG93bnJldi54bWxQSwECLQAUAAYACAAAACEALmzwAMUAAAClAQAAGQAAAAAAAAAAAAAA&#10;AABJVAEAZHJzL19yZWxzL2Uyb0RvYy54bWwucmVsc1BLBQYAAAAABwAHAL4BAABFV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</v:group>
          </w:pict>
        </mc:Fallback>
      </mc:AlternateContent>
    </w:r>
    <w:r w:rsidR="003375CC">
      <w:ptab w:relativeTo="margin" w:alignment="center" w:leader="none"/>
    </w:r>
    <w:r w:rsidR="003375CC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13D88" w14:textId="77777777" w:rsidR="004E6D93" w:rsidRDefault="004E6D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B3"/>
    <w:rsid w:val="00006DA7"/>
    <w:rsid w:val="00074D21"/>
    <w:rsid w:val="000B29F1"/>
    <w:rsid w:val="000D663E"/>
    <w:rsid w:val="00127F3D"/>
    <w:rsid w:val="001E2833"/>
    <w:rsid w:val="00205579"/>
    <w:rsid w:val="002260B3"/>
    <w:rsid w:val="00250B48"/>
    <w:rsid w:val="00263D69"/>
    <w:rsid w:val="00270BE6"/>
    <w:rsid w:val="002D7610"/>
    <w:rsid w:val="003375CC"/>
    <w:rsid w:val="00351529"/>
    <w:rsid w:val="00355B05"/>
    <w:rsid w:val="003651C1"/>
    <w:rsid w:val="00371B67"/>
    <w:rsid w:val="003858F5"/>
    <w:rsid w:val="003946BF"/>
    <w:rsid w:val="003E2DCC"/>
    <w:rsid w:val="00441744"/>
    <w:rsid w:val="00462D0B"/>
    <w:rsid w:val="0048547B"/>
    <w:rsid w:val="004939F1"/>
    <w:rsid w:val="004A01BC"/>
    <w:rsid w:val="004C3A54"/>
    <w:rsid w:val="004D6E14"/>
    <w:rsid w:val="004E0F19"/>
    <w:rsid w:val="004E6D93"/>
    <w:rsid w:val="005033A5"/>
    <w:rsid w:val="00504B7C"/>
    <w:rsid w:val="00520690"/>
    <w:rsid w:val="00560F44"/>
    <w:rsid w:val="00577D66"/>
    <w:rsid w:val="00587F86"/>
    <w:rsid w:val="005B7593"/>
    <w:rsid w:val="00612B57"/>
    <w:rsid w:val="0061626B"/>
    <w:rsid w:val="00635464"/>
    <w:rsid w:val="00640273"/>
    <w:rsid w:val="006416A7"/>
    <w:rsid w:val="0065293B"/>
    <w:rsid w:val="0069699C"/>
    <w:rsid w:val="006B03D1"/>
    <w:rsid w:val="006C4278"/>
    <w:rsid w:val="006F3A5A"/>
    <w:rsid w:val="00722404"/>
    <w:rsid w:val="00733425"/>
    <w:rsid w:val="00753124"/>
    <w:rsid w:val="0076314A"/>
    <w:rsid w:val="00771B5C"/>
    <w:rsid w:val="00775CEB"/>
    <w:rsid w:val="00776E9B"/>
    <w:rsid w:val="00793537"/>
    <w:rsid w:val="007A00E0"/>
    <w:rsid w:val="008001A3"/>
    <w:rsid w:val="00831A7E"/>
    <w:rsid w:val="00841039"/>
    <w:rsid w:val="00866A4D"/>
    <w:rsid w:val="00887FA4"/>
    <w:rsid w:val="0089708F"/>
    <w:rsid w:val="008A2A05"/>
    <w:rsid w:val="00926172"/>
    <w:rsid w:val="009314AC"/>
    <w:rsid w:val="009327BC"/>
    <w:rsid w:val="0093539F"/>
    <w:rsid w:val="0094258A"/>
    <w:rsid w:val="0094352C"/>
    <w:rsid w:val="00976499"/>
    <w:rsid w:val="009873A9"/>
    <w:rsid w:val="009B6533"/>
    <w:rsid w:val="009E2E06"/>
    <w:rsid w:val="009E3540"/>
    <w:rsid w:val="00A238AF"/>
    <w:rsid w:val="00A30364"/>
    <w:rsid w:val="00A50882"/>
    <w:rsid w:val="00A80094"/>
    <w:rsid w:val="00AB5FCA"/>
    <w:rsid w:val="00AD6149"/>
    <w:rsid w:val="00B03F24"/>
    <w:rsid w:val="00B75DD3"/>
    <w:rsid w:val="00B91C61"/>
    <w:rsid w:val="00C022FD"/>
    <w:rsid w:val="00C03102"/>
    <w:rsid w:val="00C26937"/>
    <w:rsid w:val="00C41C41"/>
    <w:rsid w:val="00C571A1"/>
    <w:rsid w:val="00C7747E"/>
    <w:rsid w:val="00CB697F"/>
    <w:rsid w:val="00CC1A1E"/>
    <w:rsid w:val="00CC2489"/>
    <w:rsid w:val="00CD57DC"/>
    <w:rsid w:val="00D60AAA"/>
    <w:rsid w:val="00D800D3"/>
    <w:rsid w:val="00D94EBE"/>
    <w:rsid w:val="00DC3A9D"/>
    <w:rsid w:val="00DD1CF5"/>
    <w:rsid w:val="00E57B39"/>
    <w:rsid w:val="00F01748"/>
    <w:rsid w:val="00F202DE"/>
    <w:rsid w:val="00F4714F"/>
    <w:rsid w:val="00F47941"/>
    <w:rsid w:val="00F57996"/>
    <w:rsid w:val="00F60258"/>
    <w:rsid w:val="00F6321F"/>
    <w:rsid w:val="00F92DA7"/>
    <w:rsid w:val="00F930A7"/>
    <w:rsid w:val="00FE03A0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54100"/>
  <w15:docId w15:val="{890B4629-2BED-B44A-B30D-1E2E3637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next w:val="Standard"/>
    <w:link w:val="berschrift4Zchn"/>
    <w:uiPriority w:val="9"/>
    <w:unhideWhenUsed/>
    <w:qFormat/>
    <w:rsid w:val="00B03F24"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75C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75CC"/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3375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ite-bracket">
    <w:name w:val="cite-bracket"/>
    <w:basedOn w:val="Absatz-Standardschriftart"/>
    <w:rsid w:val="003375CC"/>
  </w:style>
  <w:style w:type="character" w:customStyle="1" w:styleId="nowrap">
    <w:name w:val="nowrap"/>
    <w:basedOn w:val="Absatz-Standardschriftart"/>
    <w:rsid w:val="003375CC"/>
  </w:style>
  <w:style w:type="character" w:customStyle="1" w:styleId="berschrift4Zchn">
    <w:name w:val="Überschrift 4 Zchn"/>
    <w:basedOn w:val="Absatz-Standardschriftart"/>
    <w:link w:val="berschrift4"/>
    <w:uiPriority w:val="9"/>
    <w:rsid w:val="00B03F24"/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paragraph" w:styleId="Titel">
    <w:name w:val="Title"/>
    <w:next w:val="Standard"/>
    <w:link w:val="TitelZchn"/>
    <w:uiPriority w:val="10"/>
    <w:qFormat/>
    <w:rsid w:val="00B03F24"/>
    <w:pPr>
      <w:keepNext/>
    </w:pPr>
    <w:rPr>
      <w:rFonts w:ascii="Helvetica" w:hAnsi="Helvetica" w:cs="Arial Unicode MS"/>
      <w:b/>
      <w:bCs/>
      <w:color w:val="000000"/>
      <w:sz w:val="60"/>
      <w:szCs w:val="60"/>
      <w:lang w:val="de-DE"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B03F24"/>
    <w:rPr>
      <w:rFonts w:ascii="Helvetica" w:hAnsi="Helvetica" w:cs="Arial Unicode MS"/>
      <w:b/>
      <w:bCs/>
      <w:color w:val="000000"/>
      <w:sz w:val="60"/>
      <w:szCs w:val="60"/>
      <w:lang w:val="de-DE" w:eastAsia="de-DE"/>
    </w:rPr>
  </w:style>
  <w:style w:type="paragraph" w:styleId="Textkrper">
    <w:name w:val="Body Text"/>
    <w:link w:val="TextkrperZchn"/>
    <w:rsid w:val="00B03F24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B03F24"/>
    <w:rPr>
      <w:rFonts w:ascii="Arial" w:eastAsia="Arial" w:hAnsi="Arial" w:cs="Arial"/>
      <w:color w:val="000000"/>
      <w:kern w:val="1"/>
      <w:u w:color="000000"/>
      <w:lang w:val="de-DE" w:eastAsia="de-DE"/>
    </w:rPr>
  </w:style>
  <w:style w:type="character" w:customStyle="1" w:styleId="Hyperlink0">
    <w:name w:val="Hyperlink.0"/>
    <w:basedOn w:val="Absatz-Standardschriftart"/>
    <w:rsid w:val="00B03F24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  <w:rsid w:val="00B03F24"/>
  </w:style>
  <w:style w:type="character" w:customStyle="1" w:styleId="Hyperlink1">
    <w:name w:val="Hyperlink.1"/>
    <w:basedOn w:val="Ohne"/>
    <w:rsid w:val="00B03F24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sid w:val="00B03F24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OhneA">
    <w:name w:val="Ohne A"/>
    <w:rsid w:val="00B03F24"/>
    <w:rPr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6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50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2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3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57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5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2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6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4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696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45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7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56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6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727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06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76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9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86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11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ipnation.com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C24B3A-49FB-42DC-B359-4B7A21387E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38648-0636-425D-AEE5-60E077ECDB8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F3BB49-E723-4DF4-B898-0A1AABCED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Hetzel</cp:lastModifiedBy>
  <cp:revision>10</cp:revision>
  <dcterms:created xsi:type="dcterms:W3CDTF">2025-05-05T16:23:00Z</dcterms:created>
  <dcterms:modified xsi:type="dcterms:W3CDTF">2025-05-05T16:52:00Z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MediaServiceImageTags">
    <vt:lpwstr/>
  </property>
</Properties>
</file>